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成都市第五人民医院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学术交流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会议策划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服务项目技术服务要求</w:t>
      </w:r>
    </w:p>
    <w:p>
      <w:pPr>
        <w:numPr>
          <w:ilvl w:val="0"/>
          <w:numId w:val="0"/>
        </w:numPr>
        <w:spacing w:line="360" w:lineRule="auto"/>
        <w:ind w:left="0" w:leftChars="0" w:firstLine="662" w:firstLineChars="207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一、会场设计布置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1.接待处签到台布置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2.户外主视觉桁架2个：7m*4m、4m*3m各1个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3.会场导视系统：根据会议现场场地情况进行准确布点，能准确指示。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4.会议PPT流程制作及现场播放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二、物料及会场服务</w:t>
      </w:r>
    </w:p>
    <w:p>
      <w:pPr>
        <w:numPr>
          <w:ilvl w:val="0"/>
          <w:numId w:val="0"/>
        </w:numPr>
        <w:spacing w:line="360" w:lineRule="auto"/>
        <w:ind w:left="319" w:leftChars="152" w:firstLine="320" w:firstLineChars="1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1.会议手册设计与制作：手袋、会议手册及会议日程表，不少于200份。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2.参会及工作人员工作牌：50份嘉宾台卡及250份胸牌；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3.手术示教人员背贴胸贴号牌：提供2台直播手术人员背贴胸贴号牌，不少于10套；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4.其他会务用品：签到单、签到笔等；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5.茶水服务：提供茶水、矿泉水；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三、会务及手术直播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（一）会议现场直播与转播：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1.设备：导播台2个、摄像机2台、推流器2部、麦克风6个、调音台1部等，导播台根据会议情况切换摇臂机位、固定机位及手持机位。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2.直播：通过腾讯会议软件进行全程直播。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3.效果：符合4K直播要求，视频原件达到4096x2160DPI分辨率。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4.网络：网络要求延迟低于20ms，同时现场需连线日本专家，需保证主会场直播至分会场及现场连线网络通畅、不卡顿。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（二）手术直播与转播（2个手术间）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1.设备：每个手术间配备2个高清摄像头以展示手术间实况，以及2个耳带式麦克风。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2.网络：电信信号，配备网络专线，专线带宽大于1000M，网络延迟低于20ms。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3.效果：4K高清直播，视频原件达到4096x2160DPI分辨率。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4.其他：会后将会议全程直播视频剪辑并编辑制作为学习资料。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四、摄影摄像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1.提供摄影服务，全程影像记录，交付至少30张精修高清图片；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2.摄像和视频剪辑服务：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（1）制作时长不低于30S记录会议活动的视频，要求高清 1920*1080，声音和画面同步，无交流声或其他杂音等缺陷；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（2）供应商将全程会议及手术直播视频资料提供给采购人。</w:t>
      </w:r>
    </w:p>
    <w:p>
      <w:pPr>
        <w:numPr>
          <w:ilvl w:val="0"/>
          <w:numId w:val="0"/>
        </w:numPr>
        <w:spacing w:line="360" w:lineRule="auto"/>
        <w:ind w:left="0" w:leftChars="0" w:firstLine="662" w:firstLineChars="207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五、其他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1.嘉宾接送：接送嘉宾6人次（双流或天府机场往返）；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2.同声翻译：配备有经验的资深日语翻译1名，其中讲课同声日语翻译约2小时、手术同声日语翻译约3小时。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3.其他人员配置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（1）会议接待处：至少1人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（2）会议主持人1人，有从事医学会议主持经验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（3）会议现场：导播台2人、摇臂等机位安排2人、摄影师2人、机动性会场服务人员5人。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（4）手术间：每间2人工作人员，共4人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4.会前准备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（1）供应商需提前踏勘活动现场，设计及布置会场；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（2）提前直播网络调试、音视频设备检测、直播细节确认等</w:t>
      </w:r>
    </w:p>
    <w:p>
      <w:pPr>
        <w:numPr>
          <w:ilvl w:val="0"/>
          <w:numId w:val="0"/>
        </w:numPr>
        <w:spacing w:line="360" w:lineRule="auto"/>
        <w:ind w:left="0" w:leftChars="0" w:firstLine="662" w:firstLineChars="207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center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120" w:firstLineChars="1600"/>
        <w:jc w:val="left"/>
        <w:textAlignment w:val="center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OGQzMzQzNjZjNjZkYWZmYTkzMzVlMDk4ZGVhYjYifQ=="/>
  </w:docVars>
  <w:rsids>
    <w:rsidRoot w:val="00000000"/>
    <w:rsid w:val="096156B5"/>
    <w:rsid w:val="0E132AB4"/>
    <w:rsid w:val="113E5D8A"/>
    <w:rsid w:val="11C20769"/>
    <w:rsid w:val="22AE0D67"/>
    <w:rsid w:val="28D97081"/>
    <w:rsid w:val="35410892"/>
    <w:rsid w:val="38AD6C7C"/>
    <w:rsid w:val="3D6267D9"/>
    <w:rsid w:val="44215DD0"/>
    <w:rsid w:val="48AA0EF8"/>
    <w:rsid w:val="4D690440"/>
    <w:rsid w:val="53130849"/>
    <w:rsid w:val="59F65AF0"/>
    <w:rsid w:val="5A7A033C"/>
    <w:rsid w:val="5AD214A4"/>
    <w:rsid w:val="5D2C3D61"/>
    <w:rsid w:val="62092E18"/>
    <w:rsid w:val="670D6F06"/>
    <w:rsid w:val="6CE17FC4"/>
    <w:rsid w:val="73FA64D3"/>
    <w:rsid w:val="751755FD"/>
    <w:rsid w:val="7C097BE1"/>
    <w:rsid w:val="7F90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customStyle="1" w:styleId="5">
    <w:name w:val="_Style 3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893</Words>
  <Characters>967</Characters>
  <Lines>0</Lines>
  <Paragraphs>0</Paragraphs>
  <TotalTime>22</TotalTime>
  <ScaleCrop>false</ScaleCrop>
  <LinksUpToDate>false</LinksUpToDate>
  <CharactersWithSpaces>967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2022-09-27T07:45:00Z</dcterms:created>
  <dc:creator>Administrator</dc:creator>
  <cp:lastModifiedBy>亦</cp:lastModifiedBy>
  <cp:lastPrinted>2024-02-05T08:56:18Z</cp:lastPrinted>
  <dcterms:modified xsi:type="dcterms:W3CDTF">2024-02-05T08:58:42Z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BAE93D1C613840DE89800181F0399D9E_13</vt:lpwstr>
  </property>
</Properties>
</file>