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67"/>
        <w:gridCol w:w="5819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5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触控一体机</w:t>
            </w:r>
          </w:p>
        </w:tc>
        <w:tc>
          <w:tcPr>
            <w:tcW w:w="5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1.显示屏尺寸≥75英寸；屏幕分辨率≥4K；≥20点多点触控；</w:t>
            </w:r>
          </w:p>
          <w:p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2.操作系统：Android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+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正版Windows10企业版；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双系统支持一键切换；支持系统一键还原；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3.内置摄像头及麦克风；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4.至少支持双向投屏、反向触控、四分扩展屏、单应用投屏；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5.至少具有手势缩放、图形编辑、绘画、任意批注、书写、教学助手、白板功能；</w:t>
            </w:r>
            <w:r>
              <w:rPr>
                <w:rFonts w:hint="default" w:ascii="宋体" w:hAnsi="宋体" w:cstheme="minorBidi"/>
                <w:color w:val="000000"/>
                <w:sz w:val="24"/>
                <w:szCs w:val="24"/>
                <w:lang w:val="en-US" w:eastAsia="zh-Hans"/>
              </w:rPr>
              <w:t>支持窗口化打开本地文档，在白板中打开本地的word、ppt等常用文档，同时支持预览、全屏、翻页、截屏、批注等操作</w:t>
            </w:r>
            <w:r>
              <w:rPr>
                <w:rFonts w:hint="eastAsia" w:ascii="宋体" w:hAnsi="宋体" w:cstheme="minorBidi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6.至少支持腾讯会议、飞书、迈聆会议、ZOOM、钉钉、Google Meet、Skype、Microsoft Teams、Webex、GoToMeeting等多种第三方会议软件；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7.配套同品牌原装手写笔、同品牌原装配套落地移动支架、同品牌原装配套投屏器、一套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无线键盘鼠标（1个无线USB接口）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8.支持无线网络及有线网络连接；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9.可根据实际需求壁挂式安装或落地支架安装。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国产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临床教学培训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使用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172A27"/>
    <w:rsid w:val="1CB10147"/>
    <w:rsid w:val="1F2F1474"/>
    <w:rsid w:val="20156FE0"/>
    <w:rsid w:val="39AD5A63"/>
    <w:rsid w:val="583E09E4"/>
    <w:rsid w:val="595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2024-03-07T07:18:00Z</dcterms:created>
  <dc:creator>Admin</dc:creator>
  <cp:lastModifiedBy>Admin</cp:lastModifiedBy>
  <dcterms:modified xsi:type="dcterms:W3CDTF">2024-03-07T07:32:40Z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053F32F2F71E4B528B34F30077CF3A6A_11</vt:lpwstr>
  </property>
</Properties>
</file>