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88"/>
        <w:gridCol w:w="960"/>
        <w:gridCol w:w="800"/>
        <w:gridCol w:w="5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申购科室名称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申购设备名称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进口/国产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超声波诊断室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掌上超声机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1.主机重量:≤800g;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2.工作续航:≥4小时;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3.开机时间:≤1秒(瞬间启动，支持热拔插);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4.具有探头超宽变频功能，变频接收功能:5.0MHz、5.0MHz、7.0MHz、8.0MHz、9.0MHz、10.0MHz;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5.显示终端:支持智能手机、笔记本电脑、平板电脑、台式电脑、多参数一体机等;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6.设备配置要求:浅表和腹部各一台；线阵探头各1个，凸阵探头各1个；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铲式担架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1.可折叠、可分离、可根据病人身高调节担架长度；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2.产品最大承重≥150KG；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3.铝合金材质；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4.产品尺寸:长2100mm±10mm,宽440mm±10mm,高70mm±5mm。折叠尺寸:长1200mm±10mm，宽440mm±10mm，高95mm±5mm。四级调节长度:1700mm，1800±15mm，1900±30mm，2000±45mm；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5.设备配置要求:安全绑带至少3对；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治疗车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1.放置换药用品；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2.规格尺寸:长 735x宽450x高 850mm(±20mm)；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3.医用不锈钢材质，产品承重≥60KG，上下台面各承重≥30KG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4.静音滑轨带刹车；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5.设备配置要求:抽屉2个，洗手液挂框1个、锐器盒挂框 1个，分色垃圾桶2个等；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消化内科肝病病区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输液推车(不锈钢）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1.放置液体及输液用品，规格:长735x宽465x高880mm(±20mm)；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2.不锈钢材质；静音滑轨带刹车；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3.产品承重≧30KG，耐用。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4.分色垃圾桶，符合院感要求，底座具备防撞包角，双排输液挂架；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5.设备配置要求:.双排输液挂架，锐器盒挂框1个、洗手液挂框1个、分色垃圾桶2个、抽屉2个等；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普外科一病区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普外科二病区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中医肛肠科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血液风湿免疫科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日间化疗中心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消化内科肝病病区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核医学科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医用阅片灯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1.满足日常观片需要，双联；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2.尺寸:长&gt;1m,宽&gt;0.6m；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学科研究管理部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影像读片机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1.观片灯有效屏幕尺寸:双联≥720*435mm；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2.观片灯外型尺寸:双联 800x570x75mm±5mm。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3.观片灯采用 LED 灯条光源，LED 寿命大于 10 万小时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消化内科肝病病区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手动双摇床（含床头柜）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1、背部升降、腿部升降，中控脚轮系统，摇杆耐用、两侧有床挡护栏；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2、ABS 床带防撞轮，暗藏式餐桌位置，一体式床上餐桌，采用静音滑轨带刹车；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3、床头床尾挡板可取下，便于抢救使用；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4、病床规格:≥长2000x宽940x高500mm，颜色风格可选；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5、床头柜规格:长480x宽480x高760mm(±20mm)，颜色风格可选，与床配套，床头柜:上下两层，有1个抽，双侧毛巾架2个、物品挂钩2个；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6、设备配置/配件要求:病床:配置不限于中控脚轮系统、折叠护栏、床边引流挂钩2对、床垫、输液插孔4个、PE整体床上餐桌1个、床旁输液架等；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日间化疗中心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学科研究管理部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1.电动背部升降、电动腿部升降、电功垂直整体升降；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2.规格尺寸:总长2170*总宽1030(含护栏)*床面高450-850mm±10mm；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3.床体四周具备防撞轮，床头尾板具备自动落锁+单手解锁功能；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4.具备分体式升降护栏，气动缓释装置，缓释升降。单侧护栏由背部护栏、中部护栏组成，可形成安全照护环境，背部护栏升起后便于患者抓握，借力上下床，内侧具备置物盒；背部护栏、中部护栏上具备可移动高位引流挂钩，左右各1个，共4个，可卡扣在护栏上，不用时亦可取下，方便悬挂引流袋等，既符合院感要求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5.背板折起角度 0°-65°±5°，腿板折起角度 0°-30°±5°，整体升降高度范围≥400mm士10mm；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6.具备智能蓄电系统，方便转运及停电使用，应急使用30次以上；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7.四只中心控制静音万向轮，制动稳定，可防杂物缠绕，病床转动灵活无噪音。中控侧面操作脚踏刹车，全制动、全释放功能；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8.3D床垫规格与病床配套，床垫厚度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90mm；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9.设备配置/配件要求:电动病床床体1张、床头板1付、防撞轮4个、分体式升降护栏1套(4个)、中央控制脚轮系统1套、床下低位引流挂钩8个、可移动PA6高位引流挂钩4个、输液插孔8个、不锈钢伸缩式输液架1根、左右床垫限位板4个、床尾金属床面板拉手1个、床下两侧约束拉手6个手制器1个、电源线1根、蓄电系统1套、3D床垫1张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学科研究管理部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诊查床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1.床板为十二层木板，床面内芯为 35号以上高密度海绵，床面为PU面料包裹;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2.床脚采用斜三角支撑结构;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3.床头床尾连接稳定杆3根，保障长久使用稳固；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消化内科肝病病区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陪护椅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1.规格:≥长1910x宽650x高570mm(展开)，≥长750x宽650x高910mm(折叠)；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2.皮质软垫，颜色风格可选。展开成床，折叠成椅。展开气动缓释下降功能。可配置病区通用锁具，一把专用钥匙控制楼层所有陪护椅，白天关闭，夜晚打开；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3.设备配置要求:配置且不限于:双面静音脚轮2个、扶手套2个、可拆洗座椅布套1套；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学科研究管理部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消化内科肝病病区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1.规格:长1950x宽650x高500-850±mm；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2.背部气动调节升降、手摇整体升降，能调节床头高度，有床档及安全保护措施，转向方便，中控脚轮系统，台面需有能固定和拆洗的垫子；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3.材质工艺:床面及护栏采用ABS；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4.设备配置要求:储物篮、输液架、床垫、转运床垫、氧气瓶挂架等；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消化内科肝病病区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发药车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1.用于病房口服药的发放；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2.规格:≥长565x宽500x高870mm，≥70个药盒；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3.特点:不锈钢制作。抽屉内设置独立药盘+早中晚透明药盒，药盘可独立取出。台面、抽屉采用贴合卷边工艺，防止使用划伤。静音滑轨带锁，≥30KG承重，底座设置防撞包角；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4.设备配置要求:药盘、早中晚透明药盒、抽屉，有放置垃圾桶置物架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心身医学科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中医肛肠科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发药车（不锈钢）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消化内科肝病病区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抢救车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1.用于病区抢救物品的定点放置；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2.规格:≥长735x宽465x高920mm；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3.特点:整体采用不锈钢制作。台面、抽屉采用贴合卷边工艺防止使用划伤。静音滑轨带锁，≥30KG承重，底座设置防撞包角；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4.设备配置要求:CPR复苏板、垃圾桶、输液架、药袋、治疗盘等；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学科研究管理部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抢救车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1..规格:长650x宽480x高1000mm(±20mm)，颜色风格可选，≥5层;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2.存放常用急救物品;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3.带锁具，具备双色垃圾桶，符合院感要求,铝合金型材抽屉车体，ABS 内凹台面。抽屉内分隔可根据物品大小自由调整;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4.静音滑轨,底座具备防撞包角;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5.配置且不限于:氧气瓶支架、电源插座、CPR 复苏板、输液架、除颤仪器平台、伸缩式工作台、锐器盒筐、洗手液挂筐PU扶手、分色垃圾桶等;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消化内科肝病病区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不锈钢两层推车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1.不锈钢材质制作，分上下两层，双面静音，脚轮带刹车；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规格：≥735*465*920mm；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2.标准配置；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消化内科肝病病区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仪器车（不锈钢）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1.不锈钢材质，整车台面设置有不锈钢丝杆围栏，防止物品滑落。配置有中央静音导向轮，防缠绕，有刹车；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2.整车分为上下两层，中间设有一个抽屉，下层设置有一般物品放置处，三面有阻挡栏；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消化内科肝病病区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病历夹推车（不锈钢）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1.设备功能参数：规格：20位，不锈钢材质。≥30KG承重，采用静音滑轨带刹车，带锁，能防止推送过程中抽屉滑出。底座设置防撞包角；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日间化疗中心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输液椅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1.输液椅设置活动输液架、小腿垫、置物筐，背部角度可三挡调节；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2.规格:≥长1500x宽660x高1100mm。颜色风格可选；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3.配置要求：配置:置物筐、输液架、小腿垫;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1.规格:长1950x宽650x高500-850±mm；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2.背部气动调节升降、手摇整体升降，能调节床头高度，有床档及安全保护措施，转向方便，中控脚轮系统，台面需有能固定和拆洗的垫子；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3.材质工艺:床面及护栏采用ABS；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4.设备配置要求:储物篮、输液架、床垫、转运床垫、氧气瓶挂架等；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清创车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1.整体采用不锈钢矩管和不锈钢板制造而成,四角平行，表面无锋棱、毛刺等；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2.推车上层为一漏斗型冲洗池，配有塑料污物桶。推车一侧设置有一工作平台，不用时可放下。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3.脚轮静音轮，两轮带刹。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4.功能为医护人员为患者冲清、清创使用；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小儿科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医用隔离垫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1.用于新生儿兰光照射治疗时的辅助用物，以此提高新生儿的舒适度；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2.要求无毒、无异味的透明垫；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3.设备主要参数:透明材质60cm*30cm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学科研究管理部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带锁药品冷藏柜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1.储存生物制品、疫苗、药品、试剂等，保证柜内温度 2-8℃范围；湿度 35%-75%范围；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2.有立体循环风道；冷凝水自动蒸发；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3.电子温控；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4.可通过USB 接口导出温度数据；自带安全门锁；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5.容量≥650L;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7.设备配置/配件要求:可通过 USB 接口导出温度数据;自带安全门锁;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学科研究管理部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带锁药品阴凉柜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1.保证柜内温度 8-20℃范围，湿度 35%-75%范围;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2.具有立体循环风道，冷凝水自动蒸发不凝结;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3.电子温控，可通过 USB 接口导出温度数据;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4.自带安全门锁，容量≥630L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5.设备配置/配件要求:电子温控，可通过USB 接口导出温度数据;自带安全门锁；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2C9C3D55"/>
    <w:rsid w:val="2C9C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2024-05-10T01:56:00Z</dcterms:created>
  <dc:creator>医学工程部-医工组</dc:creator>
  <cp:lastModifiedBy>医学工程部-医工组</cp:lastModifiedBy>
  <dcterms:modified xsi:type="dcterms:W3CDTF">2024-05-10T01:58:00Z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96D08B3B12CC43CE95C62930AD376C2A_11</vt:lpwstr>
  </property>
</Properties>
</file>