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8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7"/>
        <w:gridCol w:w="1050"/>
        <w:gridCol w:w="888"/>
        <w:gridCol w:w="5325"/>
        <w:gridCol w:w="8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项目序号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申购科室名称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申购设备名称</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功能需求</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68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教务科</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器械操作台</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1.不锈钢，承重能力强，存放手术室器械，便于移动;存放手术器械；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2.设备配置：手术器械台:不锈钢，长150cm(±5cm)宽60cm(±5cm),间高54(±5cm)cm,高86cm(±5cm)，双层；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3.手术托盘:不锈钢，可移动，可调节高度85-120cm(±5cm)，宽35*45cm(±5cm)；</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trPr>
        <w:tc>
          <w:tcPr>
            <w:tcW w:w="68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教务科</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分离颅骨、颞骨、颅底水平切</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设备配置要求：分离颅骨:标本取材来自正常国人体质参数，标本部位正确，暴露充分，适度漂白标识正确，不锈钢支架，有机玻璃盒封装，无渗漏，无变形，大小合适,示额骨、顶骨、枕骨、颞骨蝶骨、鼻骨、鼻骨、泪骨、颧骨、上颌骨下鼻甲骨、腭骨、犁骨、下颌骨等结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2.颞骨:标本取材来自正常国人体质参数，标本部位正确，暴露充分，适度漂白标识正确，有机玻璃盒封装，无渗漏，无变形，大小合适，骨质完整无破损，两块题骨正反固定到一个板上示颞骨外面及内面结构；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3.颅底水平切:标本取材来自正常国人体质参数，标本部位正确，暴露充分，适度漂白标识正确，示额骨、筛孔、卵圆孔乙状窦沟、盲孔、小脑窝、垂体窝、枕骨大孔、颈静脉孔等结构；</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trPr>
        <w:tc>
          <w:tcPr>
            <w:tcW w:w="68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教务科</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超声引导下穿刺、小儿导尿、开关腹模型</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Style w:val="6"/>
                <w:lang w:val="en-US" w:eastAsia="zh-CN" w:bidi="ar"/>
              </w:rPr>
              <w:t>1.设备配置要求：尺寸:长宽高165*130*65mm(±10mm)；</w:t>
            </w:r>
            <w:r>
              <w:rPr>
                <w:rStyle w:val="6"/>
                <w:lang w:val="en-US" w:eastAsia="zh-CN" w:bidi="ar"/>
              </w:rPr>
              <w:br w:type="textWrapping"/>
            </w:r>
            <w:r>
              <w:rPr>
                <w:rStyle w:val="6"/>
                <w:lang w:val="en-US" w:eastAsia="zh-CN" w:bidi="ar"/>
              </w:rPr>
              <w:t>2.材质:柔软有弹性，类皮材料；</w:t>
            </w:r>
            <w:r>
              <w:rPr>
                <w:rStyle w:val="6"/>
                <w:lang w:val="en-US" w:eastAsia="zh-CN" w:bidi="ar"/>
              </w:rPr>
              <w:br w:type="textWrapping"/>
            </w:r>
            <w:r>
              <w:rPr>
                <w:rStyle w:val="6"/>
                <w:lang w:val="en-US" w:eastAsia="zh-CN" w:bidi="ar"/>
              </w:rPr>
              <w:t>3.模型由颈部、甲状腺模型组成，按照成年女性1:1比例制造；</w:t>
            </w:r>
            <w:r>
              <w:rPr>
                <w:rStyle w:val="6"/>
                <w:lang w:val="en-US" w:eastAsia="zh-CN" w:bidi="ar"/>
              </w:rPr>
              <w:br w:type="textWrapping"/>
            </w:r>
            <w:r>
              <w:rPr>
                <w:rStyle w:val="6"/>
                <w:lang w:val="en-US" w:eastAsia="zh-CN" w:bidi="ar"/>
              </w:rPr>
              <w:t>4.甲状腺模型由左右叶和峡部组成，左右叶分别设有肿瘤，直径为</w:t>
            </w:r>
            <w:r>
              <w:rPr>
                <w:rStyle w:val="7"/>
                <w:color w:val="auto"/>
                <w:lang w:val="en-US" w:eastAsia="zh-CN" w:bidi="ar"/>
              </w:rPr>
              <w:t>6mm、10mm</w:t>
            </w:r>
            <w:r>
              <w:rPr>
                <w:rStyle w:val="6"/>
                <w:lang w:val="en-US" w:eastAsia="zh-CN" w:bidi="ar"/>
              </w:rPr>
              <w:t>，肿瘤性质包含囊性及实性，甲状腺边缘设有血管模拟甲状腺上、下动脉，内径为2mm，甲状腺后方设有气管；</w:t>
            </w:r>
            <w:r>
              <w:rPr>
                <w:rStyle w:val="6"/>
                <w:lang w:val="en-US" w:eastAsia="zh-CN" w:bidi="ar"/>
              </w:rPr>
              <w:br w:type="textWrapping"/>
            </w:r>
            <w:r>
              <w:rPr>
                <w:rStyle w:val="6"/>
                <w:lang w:val="en-US" w:eastAsia="zh-CN" w:bidi="ar"/>
              </w:rPr>
              <w:t>5.配套模拟血液流动系统，可模拟血液的循环，同时排空模型内空气；</w:t>
            </w:r>
            <w:r>
              <w:rPr>
                <w:rStyle w:val="6"/>
                <w:lang w:val="en-US" w:eastAsia="zh-CN" w:bidi="ar"/>
              </w:rPr>
              <w:br w:type="textWrapping"/>
            </w:r>
            <w:r>
              <w:rPr>
                <w:rStyle w:val="6"/>
                <w:lang w:val="en-US" w:eastAsia="zh-CN" w:bidi="ar"/>
              </w:rPr>
              <w:t>6.甲状腺包膜、肿块和血管壁在B超下为高回声，边界清；</w:t>
            </w:r>
            <w:r>
              <w:rPr>
                <w:rStyle w:val="6"/>
                <w:lang w:val="en-US" w:eastAsia="zh-CN" w:bidi="ar"/>
              </w:rPr>
              <w:br w:type="textWrapping"/>
            </w:r>
            <w:r>
              <w:rPr>
                <w:rStyle w:val="6"/>
                <w:lang w:val="en-US" w:eastAsia="zh-CN" w:bidi="ar"/>
              </w:rPr>
              <w:t>7.可以进行经皮甲状腺穿刺活检训练；</w:t>
            </w:r>
            <w:r>
              <w:rPr>
                <w:rStyle w:val="6"/>
                <w:lang w:val="en-US" w:eastAsia="zh-CN" w:bidi="ar"/>
              </w:rPr>
              <w:br w:type="textWrapping"/>
            </w:r>
            <w:r>
              <w:rPr>
                <w:rStyle w:val="6"/>
                <w:lang w:val="en-US" w:eastAsia="zh-CN" w:bidi="ar"/>
              </w:rPr>
              <w:t>8.模型材质具有真实一致的声学特性，可在任意品牌超声探头下看到超声影像；</w:t>
            </w:r>
            <w:r>
              <w:rPr>
                <w:rStyle w:val="6"/>
                <w:lang w:val="en-US" w:eastAsia="zh-CN" w:bidi="ar"/>
              </w:rPr>
              <w:br w:type="textWrapping"/>
            </w:r>
            <w:r>
              <w:rPr>
                <w:rStyle w:val="6"/>
                <w:lang w:val="en-US" w:eastAsia="zh-CN" w:bidi="ar"/>
              </w:rPr>
              <w:t>9.超声引导下乳房肿瘤模型：尺寸:长宽高160*150*80mm(±10mm);材质:柔软有弹性，类皮材料；</w:t>
            </w:r>
            <w:r>
              <w:rPr>
                <w:rStyle w:val="6"/>
                <w:lang w:val="en-US" w:eastAsia="zh-CN" w:bidi="ar"/>
              </w:rPr>
              <w:br w:type="textWrapping"/>
            </w:r>
            <w:r>
              <w:rPr>
                <w:rStyle w:val="6"/>
                <w:lang w:val="en-US" w:eastAsia="zh-CN" w:bidi="ar"/>
              </w:rPr>
              <w:t>10.乳腺病灶包块&gt;8个，病灶应不同直径，分布于不同角度和深度。可以在超声下显示高回声，边界清。模型为肉色非透明状态；</w:t>
            </w:r>
            <w:r>
              <w:rPr>
                <w:rStyle w:val="6"/>
                <w:lang w:val="en-US" w:eastAsia="zh-CN" w:bidi="ar"/>
              </w:rPr>
              <w:br w:type="textWrapping"/>
            </w:r>
            <w:r>
              <w:rPr>
                <w:rStyle w:val="6"/>
                <w:lang w:val="en-US" w:eastAsia="zh-CN" w:bidi="ar"/>
              </w:rPr>
              <w:t>11.模型材质具有真实一致的声学特性，可在任意品牌超声探头下看到超声影像；</w:t>
            </w:r>
            <w:r>
              <w:rPr>
                <w:rStyle w:val="6"/>
                <w:lang w:val="en-US" w:eastAsia="zh-CN" w:bidi="ar"/>
              </w:rPr>
              <w:br w:type="textWrapping"/>
            </w:r>
            <w:r>
              <w:rPr>
                <w:rStyle w:val="6"/>
                <w:lang w:val="en-US" w:eastAsia="zh-CN" w:bidi="ar"/>
              </w:rPr>
              <w:t>12.开关腹模型：模拟腹壁的三层基本解剖结构；下方的气球使腹壁垫处于紧张状态，模拟腹腔内环绕的肠管；</w:t>
            </w:r>
            <w:r>
              <w:rPr>
                <w:rStyle w:val="6"/>
                <w:lang w:val="en-US" w:eastAsia="zh-CN" w:bidi="ar"/>
              </w:rPr>
              <w:br w:type="textWrapping"/>
            </w:r>
            <w:r>
              <w:rPr>
                <w:rStyle w:val="6"/>
                <w:lang w:val="en-US" w:eastAsia="zh-CN" w:bidi="ar"/>
              </w:rPr>
              <w:t>13.小儿导尿模型(男、女)：小儿导尿采用仰卧位体位，应根据年龄选用合适的导尿管，根据三岁儿童形态特征，采用优质混合胶制成，外表造型逼真，质地柔软，真人大小尺寸；可连续示教和反复进行小儿导尿操作，模型便于清洗；</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trPr>
        <w:tc>
          <w:tcPr>
            <w:tcW w:w="68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教务科</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解剖显微镜</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1.设备配置要求:主镜；具备复消色差透镜和镀膜技术；</w:t>
            </w:r>
            <w:r>
              <w:rPr>
                <w:rFonts w:hint="eastAsia" w:ascii="宋体" w:hAnsi="宋体" w:eastAsia="宋体" w:cs="宋体"/>
                <w:i w:val="0"/>
                <w:iCs w:val="0"/>
                <w:color w:val="000000"/>
                <w:kern w:val="0"/>
                <w:sz w:val="22"/>
                <w:szCs w:val="22"/>
                <w:highlight w:val="none"/>
                <w:u w:val="none"/>
                <w:lang w:val="en-US" w:eastAsia="zh-CN" w:bidi="ar"/>
              </w:rPr>
              <w:t>目镜:</w:t>
            </w:r>
            <w:r>
              <w:rPr>
                <w:rFonts w:hint="eastAsia" w:ascii="宋体" w:hAnsi="宋体" w:eastAsia="宋体" w:cs="宋体"/>
                <w:i w:val="0"/>
                <w:iCs w:val="0"/>
                <w:color w:val="000000"/>
                <w:kern w:val="0"/>
                <w:sz w:val="22"/>
                <w:szCs w:val="22"/>
                <w:u w:val="none"/>
                <w:lang w:val="en-US" w:eastAsia="zh-CN" w:bidi="ar"/>
              </w:rPr>
              <w:t>放大倍率12.5X或10X瞳距调整范围55-75mm，视度调节±6D；大物镜焦距F=250mm，主镜手动微调焦≥15mm；放大倍率:四档三倍率，倍率:6X、10X、10X、16X；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2.三关节 360°旋转立体助手镜：可与主镜组成双人四目观察；三关节360°旋转立体助手镜，与主镜成90°、180°等任意</w:t>
            </w:r>
            <w:bookmarkStart w:id="0" w:name="_GoBack"/>
            <w:bookmarkEnd w:id="0"/>
            <w:r>
              <w:rPr>
                <w:rFonts w:hint="eastAsia" w:ascii="宋体" w:hAnsi="宋体" w:eastAsia="宋体" w:cs="宋体"/>
                <w:i w:val="0"/>
                <w:iCs w:val="0"/>
                <w:color w:val="000000"/>
                <w:kern w:val="0"/>
                <w:sz w:val="22"/>
                <w:szCs w:val="22"/>
                <w:u w:val="none"/>
                <w:lang w:val="en-US" w:eastAsia="zh-CN" w:bidi="ar"/>
              </w:rPr>
              <w:t>角度任意位置观察，带图像方位调节功能；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3.照明系统：照明光源:LED 冷光源，照明亮度连续可调，使用寿命≥50000小时；四档滤光片:正常光斑、小光斑、黄色滤光片、绿色滤光片；内置平衡电源开关，抬起灯源自动熄灭；最高亮度:物面最大照度≥60000  1x；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4.支架系统：具备空气弹簧悬臂平衡系统，120°平衡挂臂，镜头可X-Y-Z 360°三维旋转;阻尼可调全平衡C臂4.2伸展臂旋转≥270°，横臂:旋转角度360°；上下调节范围≥600mm；展臂最大伸展≥1100mm；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5.后期可选配倾摆装置(钟摆)、单反相机、微单、手机、摄像系统；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6.高清影像系统：具备功能按键：常用功能有图像缩放、HDMI输出分辨率调整、冻结、一次白平衡、自动软件升级、拍照、录像、回放等；CCD 摄像具备独立微调焦功能；带USB&amp;Card卡；</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68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教务科</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电动洗胃机</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1.冲液和吸液的动力源为电磁泵；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2.主要技术指标: 电源电压:AC220V±10%，50Hz±1Hz；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3.输入功率:250VA；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4.洗胃周期:&lt;40s；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5.冲液量:250-350mL/次；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6.吸液量:350-450mL/次；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7.噪声:≤65dB(A)；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8.流量:≥2.0L/min；</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急诊医学科</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电子支气管内窥镜</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sz w:val="24"/>
                <w:szCs w:val="24"/>
              </w:rPr>
            </w:pPr>
            <w:r>
              <w:rPr>
                <w:rFonts w:hint="eastAsia" w:ascii="仿宋" w:hAnsi="仿宋" w:eastAsia="仿宋"/>
                <w:sz w:val="24"/>
                <w:szCs w:val="24"/>
                <w:lang w:val="en-US" w:eastAsia="zh-CN"/>
              </w:rPr>
              <w:t>1.主要用于：</w:t>
            </w:r>
            <w:r>
              <w:rPr>
                <w:rFonts w:hint="eastAsia" w:ascii="仿宋" w:hAnsi="仿宋" w:eastAsia="仿宋"/>
                <w:sz w:val="24"/>
                <w:szCs w:val="24"/>
              </w:rPr>
              <w:t xml:space="preserve"> （1）有效清除呼吸道分泌物；（2） 摘取气管内异物；（3）支气管镜下肺泡灌洗的治疗；（4）通过气管镜辅助进行困难气道插管；（5）气管镜对危重病人置放胃管的指导；（6）气管镜下的其它介入治疗，引导气管插管</w:t>
            </w:r>
            <w:r>
              <w:rPr>
                <w:rFonts w:hint="eastAsia" w:ascii="仿宋" w:hAnsi="仿宋" w:eastAsia="仿宋"/>
                <w:sz w:val="24"/>
                <w:szCs w:val="24"/>
                <w:lang w:eastAsia="zh-CN"/>
              </w:rPr>
              <w:t>；</w:t>
            </w:r>
          </w:p>
          <w:p>
            <w:pPr>
              <w:keepNext w:val="0"/>
              <w:keepLines w:val="0"/>
              <w:widowControl/>
              <w:suppressLineNumbers w:val="0"/>
              <w:jc w:val="left"/>
              <w:textAlignment w:val="center"/>
              <w:rPr>
                <w:rFonts w:hint="eastAsia" w:ascii="仿宋" w:hAnsi="仿宋" w:eastAsia="仿宋"/>
                <w:sz w:val="24"/>
                <w:szCs w:val="24"/>
                <w:lang w:eastAsia="zh-CN"/>
              </w:rPr>
            </w:pPr>
            <w:r>
              <w:rPr>
                <w:rFonts w:hint="eastAsia" w:ascii="仿宋" w:hAnsi="仿宋" w:eastAsia="仿宋"/>
                <w:sz w:val="24"/>
                <w:szCs w:val="24"/>
                <w:lang w:val="en-US" w:eastAsia="zh-CN"/>
              </w:rPr>
              <w:t>2.</w:t>
            </w:r>
            <w:r>
              <w:rPr>
                <w:rFonts w:hint="eastAsia" w:ascii="仿宋" w:hAnsi="仿宋" w:eastAsia="仿宋"/>
                <w:sz w:val="24"/>
                <w:szCs w:val="24"/>
              </w:rPr>
              <w:t>能连接电子显示屏、操作简单、消毒方式简单快捷</w:t>
            </w:r>
            <w:r>
              <w:rPr>
                <w:rFonts w:hint="eastAsia" w:ascii="仿宋" w:hAnsi="仿宋" w:eastAsia="仿宋"/>
                <w:sz w:val="24"/>
                <w:szCs w:val="24"/>
                <w:lang w:eastAsia="zh-CN"/>
              </w:rPr>
              <w:t>；</w:t>
            </w:r>
          </w:p>
          <w:p>
            <w:pPr>
              <w:jc w:val="left"/>
              <w:rPr>
                <w:rFonts w:hint="eastAsia"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可兼容窥视叶片手柄、硬管手柄、软管手柄，无需转接；视场角≥160°；主机屏幕≥3.5寸，显示分辨率≥640×480。</w:t>
            </w:r>
          </w:p>
          <w:p>
            <w:pPr>
              <w:jc w:val="left"/>
              <w:rPr>
                <w:rFonts w:hint="eastAsia" w:ascii="仿宋" w:hAnsi="仿宋" w:eastAsia="仿宋"/>
                <w:sz w:val="24"/>
                <w:szCs w:val="24"/>
              </w:rPr>
            </w:pPr>
            <w:r>
              <w:rPr>
                <w:rFonts w:hint="eastAsia" w:ascii="仿宋" w:hAnsi="仿宋" w:eastAsia="仿宋"/>
                <w:sz w:val="24"/>
                <w:szCs w:val="24"/>
                <w:lang w:val="en-US" w:eastAsia="zh-CN"/>
              </w:rPr>
              <w:t>4.</w:t>
            </w:r>
            <w:r>
              <w:rPr>
                <w:rFonts w:hint="eastAsia" w:ascii="仿宋" w:hAnsi="仿宋" w:eastAsia="仿宋"/>
                <w:sz w:val="24"/>
                <w:szCs w:val="24"/>
              </w:rPr>
              <w:t>屏幕采用医用电阻触摸屏，通过压力点触，方便医生戴手套操作。</w:t>
            </w:r>
          </w:p>
          <w:p>
            <w:pPr>
              <w:jc w:val="left"/>
              <w:rPr>
                <w:rFonts w:hint="eastAsia" w:ascii="仿宋" w:hAnsi="仿宋" w:eastAsia="仿宋"/>
                <w:sz w:val="24"/>
                <w:szCs w:val="24"/>
              </w:rPr>
            </w:pPr>
            <w:r>
              <w:rPr>
                <w:rFonts w:hint="eastAsia" w:ascii="仿宋" w:hAnsi="仿宋" w:eastAsia="仿宋"/>
                <w:sz w:val="24"/>
                <w:szCs w:val="24"/>
                <w:lang w:val="en-US" w:eastAsia="zh-CN"/>
              </w:rPr>
              <w:t>5.</w:t>
            </w:r>
            <w:r>
              <w:rPr>
                <w:rFonts w:hint="eastAsia" w:ascii="仿宋" w:hAnsi="仿宋" w:eastAsia="仿宋"/>
                <w:sz w:val="24"/>
                <w:szCs w:val="24"/>
              </w:rPr>
              <w:t>可通过HDMI外接显示器，实现同屏实时显示传输。显示器能上下0</w:t>
            </w:r>
            <w:r>
              <w:rPr>
                <w:rFonts w:hint="eastAsia" w:ascii="Calibri" w:hAnsi="Calibri" w:eastAsia="仿宋" w:cs="Calibri"/>
                <w:sz w:val="24"/>
                <w:szCs w:val="24"/>
                <w:vertAlign w:val="superscript"/>
                <w:lang w:val="en-US" w:eastAsia="zh-CN"/>
              </w:rPr>
              <w:t>0</w:t>
            </w:r>
            <w:r>
              <w:rPr>
                <w:rFonts w:hint="eastAsia" w:ascii="仿宋" w:hAnsi="仿宋" w:eastAsia="仿宋" w:cs="仿宋"/>
                <w:sz w:val="24"/>
                <w:szCs w:val="24"/>
              </w:rPr>
              <w:t>～</w:t>
            </w:r>
            <w:r>
              <w:rPr>
                <w:rFonts w:hint="eastAsia" w:ascii="仿宋" w:hAnsi="仿宋" w:eastAsia="仿宋"/>
                <w:sz w:val="24"/>
                <w:szCs w:val="24"/>
              </w:rPr>
              <w:t>130</w:t>
            </w:r>
            <w:r>
              <w:rPr>
                <w:rFonts w:hint="eastAsia" w:ascii="Calibri" w:hAnsi="Calibri" w:eastAsia="仿宋" w:cs="Calibri"/>
                <w:sz w:val="24"/>
                <w:szCs w:val="24"/>
                <w:vertAlign w:val="superscript"/>
                <w:lang w:val="en-US" w:eastAsia="zh-CN"/>
              </w:rPr>
              <w:t>0</w:t>
            </w:r>
            <w:r>
              <w:rPr>
                <w:rFonts w:hint="eastAsia" w:ascii="仿宋" w:hAnsi="仿宋" w:eastAsia="仿宋" w:cs="仿宋"/>
                <w:sz w:val="24"/>
                <w:szCs w:val="24"/>
              </w:rPr>
              <w:t>转动，左右</w:t>
            </w:r>
            <w:r>
              <w:rPr>
                <w:rFonts w:hint="eastAsia" w:ascii="仿宋" w:hAnsi="仿宋" w:eastAsia="仿宋"/>
                <w:sz w:val="24"/>
                <w:szCs w:val="24"/>
              </w:rPr>
              <w:t>0</w:t>
            </w:r>
            <w:r>
              <w:rPr>
                <w:rFonts w:hint="eastAsia" w:ascii="Calibri" w:hAnsi="Calibri" w:eastAsia="仿宋" w:cs="Calibri"/>
                <w:sz w:val="24"/>
                <w:szCs w:val="24"/>
                <w:vertAlign w:val="superscript"/>
                <w:lang w:val="en-US" w:eastAsia="zh-CN"/>
              </w:rPr>
              <w:t>0</w:t>
            </w:r>
            <w:r>
              <w:rPr>
                <w:rFonts w:hint="eastAsia" w:ascii="仿宋" w:hAnsi="仿宋" w:eastAsia="仿宋" w:cs="仿宋"/>
                <w:sz w:val="24"/>
                <w:szCs w:val="24"/>
              </w:rPr>
              <w:t>～</w:t>
            </w:r>
            <w:r>
              <w:rPr>
                <w:rFonts w:hint="eastAsia" w:ascii="仿宋" w:hAnsi="仿宋" w:eastAsia="仿宋"/>
                <w:sz w:val="24"/>
                <w:szCs w:val="24"/>
              </w:rPr>
              <w:t>270</w:t>
            </w:r>
            <w:r>
              <w:rPr>
                <w:rFonts w:hint="eastAsia" w:ascii="Calibri" w:hAnsi="Calibri" w:eastAsia="仿宋" w:cs="Calibri"/>
                <w:sz w:val="24"/>
                <w:szCs w:val="24"/>
                <w:vertAlign w:val="superscript"/>
                <w:lang w:val="en-US" w:eastAsia="zh-CN"/>
              </w:rPr>
              <w:t>0</w:t>
            </w:r>
            <w:r>
              <w:rPr>
                <w:rFonts w:hint="eastAsia" w:ascii="仿宋" w:hAnsi="仿宋" w:eastAsia="仿宋" w:cs="仿宋"/>
                <w:sz w:val="24"/>
                <w:szCs w:val="24"/>
              </w:rPr>
              <w:t>转动，以方便特殊体位的操作。</w:t>
            </w:r>
          </w:p>
          <w:p>
            <w:pPr>
              <w:jc w:val="left"/>
              <w:rPr>
                <w:rFonts w:hint="eastAsia" w:ascii="仿宋" w:hAnsi="仿宋" w:eastAsia="仿宋"/>
                <w:sz w:val="24"/>
                <w:szCs w:val="24"/>
              </w:rPr>
            </w:pPr>
            <w:r>
              <w:rPr>
                <w:rFonts w:hint="eastAsia" w:ascii="仿宋" w:hAnsi="仿宋" w:eastAsia="仿宋"/>
                <w:sz w:val="24"/>
                <w:szCs w:val="24"/>
                <w:lang w:val="en-US" w:eastAsia="zh-CN"/>
              </w:rPr>
              <w:t>6.</w:t>
            </w:r>
            <w:r>
              <w:rPr>
                <w:rFonts w:hint="eastAsia" w:ascii="仿宋" w:hAnsi="仿宋" w:eastAsia="仿宋"/>
                <w:sz w:val="24"/>
                <w:szCs w:val="24"/>
              </w:rPr>
              <w:t>主机内置操作使用视频，方便临床医护人员快速掌握设备使用方法。</w:t>
            </w:r>
          </w:p>
          <w:p>
            <w:pPr>
              <w:jc w:val="left"/>
              <w:rPr>
                <w:rFonts w:hint="eastAsia" w:ascii="仿宋" w:hAnsi="仿宋" w:eastAsia="仿宋"/>
                <w:sz w:val="24"/>
                <w:szCs w:val="24"/>
              </w:rPr>
            </w:pPr>
            <w:r>
              <w:rPr>
                <w:rFonts w:hint="eastAsia" w:ascii="仿宋" w:hAnsi="仿宋" w:eastAsia="仿宋"/>
                <w:sz w:val="24"/>
                <w:szCs w:val="24"/>
                <w:lang w:val="en-US" w:eastAsia="zh-CN"/>
              </w:rPr>
              <w:t>7.</w:t>
            </w:r>
            <w:r>
              <w:rPr>
                <w:rFonts w:hint="eastAsia" w:ascii="仿宋" w:hAnsi="仿宋" w:eastAsia="仿宋"/>
                <w:sz w:val="24"/>
                <w:szCs w:val="24"/>
              </w:rPr>
              <w:t>内置锂电池，容量</w:t>
            </w:r>
            <w:r>
              <w:rPr>
                <w:rFonts w:hint="default" w:ascii="Arial" w:hAnsi="Arial" w:eastAsia="仿宋" w:cs="Arial"/>
                <w:sz w:val="24"/>
                <w:szCs w:val="24"/>
              </w:rPr>
              <w:t>≥</w:t>
            </w:r>
            <w:r>
              <w:rPr>
                <w:rFonts w:hint="eastAsia" w:ascii="仿宋" w:hAnsi="仿宋" w:eastAsia="仿宋"/>
                <w:sz w:val="24"/>
                <w:szCs w:val="24"/>
              </w:rPr>
              <w:t>2500mAh，工作时间≥240分钟，具备电量管理功能；主机与各种手柄均可带电一键插拔连接、分离，无需旋转，方便临床使用及携带。</w:t>
            </w:r>
          </w:p>
          <w:p>
            <w:pPr>
              <w:jc w:val="left"/>
              <w:rPr>
                <w:rFonts w:hint="eastAsia" w:ascii="仿宋" w:hAnsi="仿宋" w:eastAsia="仿宋"/>
                <w:sz w:val="24"/>
                <w:szCs w:val="24"/>
              </w:rPr>
            </w:pPr>
            <w:r>
              <w:rPr>
                <w:rFonts w:hint="eastAsia" w:ascii="仿宋" w:hAnsi="仿宋" w:eastAsia="仿宋"/>
                <w:sz w:val="24"/>
                <w:szCs w:val="24"/>
                <w:lang w:val="en-US" w:eastAsia="zh-CN"/>
              </w:rPr>
              <w:t>8.</w:t>
            </w:r>
            <w:r>
              <w:rPr>
                <w:rFonts w:hint="eastAsia" w:ascii="仿宋" w:hAnsi="仿宋" w:eastAsia="仿宋"/>
                <w:sz w:val="24"/>
                <w:szCs w:val="24"/>
              </w:rPr>
              <w:t>软管手柄技术要求（3.5外径）</w:t>
            </w:r>
          </w:p>
          <w:p>
            <w:pPr>
              <w:jc w:val="left"/>
              <w:rPr>
                <w:rFonts w:hint="eastAsia" w:ascii="仿宋" w:hAnsi="仿宋" w:eastAsia="仿宋"/>
                <w:sz w:val="24"/>
                <w:szCs w:val="24"/>
                <w:lang w:eastAsia="zh-CN"/>
              </w:rPr>
            </w:pPr>
            <w:r>
              <w:rPr>
                <w:rFonts w:hint="eastAsia" w:ascii="仿宋" w:hAnsi="仿宋" w:eastAsia="仿宋"/>
                <w:sz w:val="24"/>
                <w:szCs w:val="24"/>
              </w:rPr>
              <w:t>（1）采用数字电子微成像技术，无内置光纤，视角≥120°，中心分辨率≥11.31p/mm。采用医用高分子特种材料构造，机身轻盈、高强度、耐腐蚀</w:t>
            </w:r>
            <w:r>
              <w:rPr>
                <w:rFonts w:hint="eastAsia" w:ascii="仿宋" w:hAnsi="仿宋" w:eastAsia="仿宋"/>
                <w:sz w:val="24"/>
                <w:szCs w:val="24"/>
                <w:lang w:eastAsia="zh-CN"/>
              </w:rPr>
              <w:t>；</w:t>
            </w:r>
          </w:p>
          <w:p>
            <w:pPr>
              <w:jc w:val="left"/>
              <w:rPr>
                <w:rFonts w:hint="eastAsia" w:ascii="仿宋" w:hAnsi="仿宋" w:eastAsia="仿宋"/>
                <w:sz w:val="24"/>
                <w:szCs w:val="24"/>
                <w:lang w:eastAsia="zh-CN"/>
              </w:rPr>
            </w:pPr>
            <w:r>
              <w:rPr>
                <w:rFonts w:hint="eastAsia" w:ascii="仿宋" w:hAnsi="仿宋" w:eastAsia="仿宋"/>
                <w:sz w:val="24"/>
                <w:szCs w:val="24"/>
              </w:rPr>
              <w:t>（2）插入部外径≤3.6mm，内置吸引通道直径≥1.2mm,长度≥600mm。软管前端可弯曲角度，向上≥160°，向下≥150°</w:t>
            </w:r>
            <w:r>
              <w:rPr>
                <w:rFonts w:hint="eastAsia" w:ascii="仿宋" w:hAnsi="仿宋" w:eastAsia="仿宋"/>
                <w:sz w:val="24"/>
                <w:szCs w:val="24"/>
                <w:lang w:eastAsia="zh-CN"/>
              </w:rPr>
              <w:t>；</w:t>
            </w:r>
          </w:p>
          <w:p>
            <w:pPr>
              <w:jc w:val="left"/>
              <w:rPr>
                <w:rFonts w:hint="eastAsia" w:ascii="仿宋" w:hAnsi="仿宋" w:eastAsia="仿宋"/>
                <w:sz w:val="24"/>
                <w:szCs w:val="24"/>
              </w:rPr>
            </w:pPr>
            <w:r>
              <w:rPr>
                <w:rFonts w:hint="eastAsia" w:ascii="仿宋" w:hAnsi="仿宋" w:eastAsia="仿宋"/>
                <w:sz w:val="24"/>
                <w:szCs w:val="24"/>
              </w:rPr>
              <w:t>（3）照明采用LED灯，亮度≥2000LUX，三档亮度可调节，非光纤照明。成像距离范围不小于2～50mm</w:t>
            </w:r>
            <w:r>
              <w:rPr>
                <w:rFonts w:hint="eastAsia" w:ascii="仿宋" w:hAnsi="仿宋" w:eastAsia="仿宋"/>
                <w:sz w:val="24"/>
                <w:szCs w:val="24"/>
                <w:lang w:eastAsia="zh-CN"/>
              </w:rPr>
              <w:t>；</w:t>
            </w:r>
            <w:r>
              <w:rPr>
                <w:rFonts w:hint="eastAsia" w:ascii="仿宋" w:hAnsi="仿宋" w:eastAsia="仿宋"/>
                <w:sz w:val="24"/>
                <w:szCs w:val="24"/>
              </w:rPr>
              <w:t xml:space="preserve">   </w:t>
            </w:r>
          </w:p>
          <w:p>
            <w:pPr>
              <w:jc w:val="left"/>
              <w:rPr>
                <w:rFonts w:hint="eastAsia" w:ascii="仿宋" w:hAnsi="仿宋" w:eastAsia="仿宋"/>
                <w:sz w:val="24"/>
                <w:szCs w:val="24"/>
              </w:rPr>
            </w:pPr>
            <w:r>
              <w:rPr>
                <w:rFonts w:hint="eastAsia" w:ascii="仿宋" w:hAnsi="仿宋" w:eastAsia="仿宋"/>
                <w:sz w:val="24"/>
                <w:szCs w:val="24"/>
              </w:rPr>
              <w:t>（4）与显示器之间的连接采用一键插拔方式，兼容多种显示器，无需旋转，节省临床抢救时间</w:t>
            </w:r>
            <w:r>
              <w:rPr>
                <w:rFonts w:hint="eastAsia" w:ascii="仿宋" w:hAnsi="仿宋" w:eastAsia="仿宋"/>
                <w:sz w:val="24"/>
                <w:szCs w:val="24"/>
                <w:lang w:eastAsia="zh-CN"/>
              </w:rPr>
              <w:t>；</w:t>
            </w:r>
          </w:p>
          <w:p>
            <w:pPr>
              <w:jc w:val="left"/>
              <w:rPr>
                <w:rFonts w:hint="eastAsia" w:ascii="仿宋" w:hAnsi="仿宋" w:eastAsia="仿宋"/>
                <w:sz w:val="24"/>
                <w:szCs w:val="24"/>
              </w:rPr>
            </w:pPr>
            <w:r>
              <w:rPr>
                <w:rFonts w:hint="eastAsia" w:ascii="仿宋" w:hAnsi="仿宋" w:eastAsia="仿宋"/>
                <w:sz w:val="24"/>
                <w:szCs w:val="24"/>
              </w:rPr>
              <w:t>（5）吸引接口和吸引按键一体化设计，可匹配多品牌内镜配件，可整体拆卸，方便清洗消毒灭菌</w:t>
            </w:r>
            <w:r>
              <w:rPr>
                <w:rFonts w:hint="eastAsia" w:ascii="仿宋" w:hAnsi="仿宋" w:eastAsia="仿宋"/>
                <w:sz w:val="24"/>
                <w:szCs w:val="24"/>
                <w:lang w:eastAsia="zh-CN"/>
              </w:rPr>
              <w:t>；</w:t>
            </w:r>
          </w:p>
          <w:p>
            <w:pPr>
              <w:jc w:val="left"/>
              <w:rPr>
                <w:rFonts w:hint="eastAsia" w:ascii="仿宋" w:hAnsi="仿宋" w:eastAsia="仿宋"/>
                <w:sz w:val="24"/>
                <w:szCs w:val="24"/>
              </w:rPr>
            </w:pPr>
            <w:r>
              <w:rPr>
                <w:rFonts w:hint="eastAsia" w:ascii="仿宋" w:hAnsi="仿宋" w:eastAsia="仿宋"/>
                <w:sz w:val="24"/>
                <w:szCs w:val="24"/>
                <w:lang w:val="en-US" w:eastAsia="zh-CN"/>
              </w:rPr>
              <w:t>9.</w:t>
            </w:r>
            <w:r>
              <w:rPr>
                <w:rFonts w:hint="eastAsia" w:ascii="仿宋" w:hAnsi="仿宋" w:eastAsia="仿宋"/>
                <w:sz w:val="24"/>
                <w:szCs w:val="24"/>
              </w:rPr>
              <w:t>软管手柄技术要求（5.2外径）</w:t>
            </w:r>
          </w:p>
          <w:p>
            <w:pPr>
              <w:jc w:val="left"/>
              <w:rPr>
                <w:rFonts w:hint="eastAsia" w:ascii="仿宋" w:hAnsi="仿宋" w:eastAsia="仿宋"/>
                <w:sz w:val="24"/>
                <w:szCs w:val="24"/>
                <w:lang w:eastAsia="zh-CN"/>
              </w:rPr>
            </w:pPr>
            <w:r>
              <w:rPr>
                <w:rFonts w:hint="eastAsia" w:ascii="仿宋" w:hAnsi="仿宋" w:eastAsia="仿宋"/>
                <w:sz w:val="24"/>
                <w:szCs w:val="24"/>
              </w:rPr>
              <w:t>（1）采用数字电子微成像技术，无内置光纤，视角≥120°，中心分辨率≥11.31p/mm。插入部外径≤5.2mm，内置吸引通道直径≥2.6mm,长度≥600mm。采用医用高分子特种材料构造，机身轻盈、高强度、耐腐蚀</w:t>
            </w:r>
            <w:r>
              <w:rPr>
                <w:rFonts w:hint="eastAsia" w:ascii="仿宋" w:hAnsi="仿宋" w:eastAsia="仿宋"/>
                <w:sz w:val="24"/>
                <w:szCs w:val="24"/>
                <w:lang w:eastAsia="zh-CN"/>
              </w:rPr>
              <w:t>；</w:t>
            </w:r>
          </w:p>
          <w:p>
            <w:pPr>
              <w:jc w:val="left"/>
              <w:rPr>
                <w:rFonts w:hint="eastAsia" w:ascii="仿宋" w:hAnsi="仿宋" w:eastAsia="仿宋"/>
                <w:sz w:val="24"/>
                <w:szCs w:val="24"/>
                <w:lang w:eastAsia="zh-CN"/>
              </w:rPr>
            </w:pPr>
            <w:r>
              <w:rPr>
                <w:rFonts w:hint="eastAsia" w:ascii="仿宋" w:hAnsi="仿宋" w:eastAsia="仿宋"/>
                <w:sz w:val="24"/>
                <w:szCs w:val="24"/>
              </w:rPr>
              <w:t>（2）软管前端可弯曲角度，向上≥160°，向下≥150°</w:t>
            </w:r>
            <w:r>
              <w:rPr>
                <w:rFonts w:hint="eastAsia" w:ascii="仿宋" w:hAnsi="仿宋" w:eastAsia="仿宋"/>
                <w:sz w:val="24"/>
                <w:szCs w:val="24"/>
                <w:lang w:eastAsia="zh-CN"/>
              </w:rPr>
              <w:t>，</w:t>
            </w:r>
            <w:r>
              <w:rPr>
                <w:rFonts w:hint="eastAsia" w:ascii="仿宋" w:hAnsi="仿宋" w:eastAsia="仿宋"/>
                <w:sz w:val="24"/>
                <w:szCs w:val="24"/>
              </w:rPr>
              <w:t>照明采用LED灯，亮度≥2000LUX，三档亮度可调节，非光纤照明。成像距离范围不小于2～50mm</w:t>
            </w:r>
            <w:r>
              <w:rPr>
                <w:rFonts w:hint="eastAsia" w:ascii="仿宋" w:hAnsi="仿宋" w:eastAsia="仿宋"/>
                <w:sz w:val="24"/>
                <w:szCs w:val="24"/>
                <w:lang w:eastAsia="zh-CN"/>
              </w:rPr>
              <w:t>；</w:t>
            </w:r>
          </w:p>
          <w:p>
            <w:pPr>
              <w:jc w:val="left"/>
              <w:rPr>
                <w:rFonts w:hint="eastAsia" w:ascii="仿宋" w:hAnsi="仿宋" w:eastAsia="仿宋"/>
                <w:sz w:val="24"/>
                <w:szCs w:val="24"/>
                <w:lang w:eastAsia="zh-CN"/>
              </w:rPr>
            </w:pPr>
            <w:r>
              <w:rPr>
                <w:rFonts w:hint="eastAsia" w:ascii="仿宋" w:hAnsi="仿宋" w:eastAsia="仿宋"/>
                <w:sz w:val="24"/>
                <w:szCs w:val="24"/>
              </w:rPr>
              <w:t>（3）吸引接口和吸引按键一体化设计，可匹配多品牌内镜配件，可整体拆卸，方便清洗消毒灭菌</w:t>
            </w:r>
            <w:r>
              <w:rPr>
                <w:rFonts w:hint="eastAsia" w:ascii="仿宋" w:hAnsi="仿宋" w:eastAsia="仿宋"/>
                <w:sz w:val="24"/>
                <w:szCs w:val="24"/>
                <w:lang w:eastAsia="zh-CN"/>
              </w:rPr>
              <w:t>；</w:t>
            </w:r>
          </w:p>
          <w:p>
            <w:pPr>
              <w:jc w:val="left"/>
              <w:rPr>
                <w:rFonts w:hint="eastAsia" w:ascii="仿宋" w:hAnsi="仿宋" w:eastAsia="仿宋"/>
                <w:sz w:val="24"/>
                <w:szCs w:val="24"/>
              </w:rPr>
            </w:pPr>
            <w:r>
              <w:rPr>
                <w:rFonts w:hint="eastAsia" w:ascii="仿宋" w:hAnsi="仿宋" w:eastAsia="仿宋"/>
                <w:sz w:val="24"/>
                <w:szCs w:val="24"/>
              </w:rPr>
              <w:t>（4）支持无线及有线传输功能模块连接图像处理工作站，实现远程、直播、报告打印等</w:t>
            </w:r>
            <w:r>
              <w:rPr>
                <w:rFonts w:hint="eastAsia" w:ascii="仿宋" w:hAnsi="仿宋" w:eastAsia="仿宋"/>
                <w:sz w:val="24"/>
                <w:szCs w:val="24"/>
                <w:lang w:eastAsia="zh-CN"/>
              </w:rPr>
              <w:t>；</w:t>
            </w:r>
            <w:r>
              <w:rPr>
                <w:rFonts w:hint="eastAsia" w:ascii="仿宋" w:hAnsi="仿宋" w:eastAsia="仿宋"/>
                <w:sz w:val="24"/>
                <w:szCs w:val="24"/>
              </w:rPr>
              <w:t xml:space="preserve"> </w:t>
            </w:r>
          </w:p>
          <w:p>
            <w:pPr>
              <w:jc w:val="left"/>
              <w:rPr>
                <w:rFonts w:hint="eastAsia" w:ascii="仿宋" w:hAnsi="仿宋" w:eastAsia="仿宋"/>
                <w:sz w:val="24"/>
                <w:szCs w:val="24"/>
              </w:rPr>
            </w:pPr>
            <w:r>
              <w:rPr>
                <w:rFonts w:hint="eastAsia" w:ascii="仿宋" w:hAnsi="仿宋" w:eastAsia="仿宋"/>
                <w:sz w:val="24"/>
                <w:szCs w:val="24"/>
                <w:lang w:val="en-US" w:eastAsia="zh-CN"/>
              </w:rPr>
              <w:t>10.</w:t>
            </w:r>
            <w:r>
              <w:rPr>
                <w:rFonts w:hint="eastAsia" w:ascii="仿宋" w:hAnsi="仿宋" w:eastAsia="仿宋"/>
                <w:sz w:val="24"/>
                <w:szCs w:val="24"/>
              </w:rPr>
              <w:t>图像处理工作站</w:t>
            </w:r>
          </w:p>
          <w:p>
            <w:pPr>
              <w:jc w:val="left"/>
              <w:rPr>
                <w:rFonts w:hint="eastAsia" w:ascii="仿宋" w:hAnsi="仿宋" w:eastAsia="仿宋"/>
                <w:sz w:val="24"/>
                <w:szCs w:val="24"/>
                <w:lang w:eastAsia="zh-CN"/>
              </w:rPr>
            </w:pPr>
            <w:r>
              <w:rPr>
                <w:rFonts w:hint="eastAsia" w:ascii="仿宋" w:hAnsi="仿宋" w:eastAsia="仿宋"/>
                <w:sz w:val="24"/>
                <w:szCs w:val="24"/>
              </w:rPr>
              <w:t>（1）触摸屏</w:t>
            </w:r>
            <w:r>
              <w:rPr>
                <w:rFonts w:hint="default" w:ascii="Arial" w:hAnsi="Arial" w:eastAsia="仿宋" w:cs="Arial"/>
                <w:sz w:val="24"/>
                <w:szCs w:val="24"/>
              </w:rPr>
              <w:t>≥</w:t>
            </w:r>
            <w:r>
              <w:rPr>
                <w:rFonts w:hint="eastAsia" w:ascii="仿宋" w:hAnsi="仿宋" w:eastAsia="仿宋"/>
                <w:sz w:val="24"/>
                <w:szCs w:val="24"/>
              </w:rPr>
              <w:t>13</w:t>
            </w:r>
            <w:r>
              <w:rPr>
                <w:rFonts w:hint="eastAsia" w:ascii="仿宋" w:hAnsi="仿宋" w:eastAsia="仿宋"/>
                <w:sz w:val="24"/>
                <w:szCs w:val="24"/>
                <w:lang w:val="en-US" w:eastAsia="zh-CN"/>
              </w:rPr>
              <w:t>英寸</w:t>
            </w:r>
            <w:r>
              <w:rPr>
                <w:rFonts w:hint="eastAsia" w:ascii="仿宋" w:hAnsi="仿宋" w:eastAsia="仿宋"/>
                <w:sz w:val="24"/>
                <w:szCs w:val="24"/>
                <w:lang w:eastAsia="zh-CN"/>
              </w:rPr>
              <w:t>；</w:t>
            </w:r>
          </w:p>
          <w:p>
            <w:pPr>
              <w:jc w:val="left"/>
              <w:rPr>
                <w:rFonts w:hint="eastAsia" w:ascii="仿宋" w:hAnsi="仿宋" w:eastAsia="仿宋"/>
                <w:sz w:val="24"/>
                <w:szCs w:val="24"/>
                <w:lang w:eastAsia="zh-CN"/>
              </w:rPr>
            </w:pPr>
            <w:r>
              <w:rPr>
                <w:rFonts w:hint="eastAsia" w:ascii="仿宋" w:hAnsi="仿宋" w:eastAsia="仿宋"/>
                <w:sz w:val="24"/>
                <w:szCs w:val="24"/>
              </w:rPr>
              <w:t>（2）显示器内置操病例管理系统，支持病历管理功能，可制作图文报告、制作视频报告，查看、编辑、预览、打印病历报告以及病历报告检索</w:t>
            </w:r>
            <w:r>
              <w:rPr>
                <w:rFonts w:hint="eastAsia" w:ascii="仿宋" w:hAnsi="仿宋" w:eastAsia="仿宋"/>
                <w:sz w:val="24"/>
                <w:szCs w:val="24"/>
                <w:lang w:eastAsia="zh-CN"/>
              </w:rPr>
              <w:t>；</w:t>
            </w:r>
          </w:p>
          <w:p>
            <w:pPr>
              <w:jc w:val="left"/>
              <w:rPr>
                <w:rFonts w:hint="eastAsia" w:ascii="仿宋" w:hAnsi="仿宋" w:eastAsia="仿宋"/>
                <w:sz w:val="24"/>
                <w:szCs w:val="24"/>
                <w:lang w:eastAsia="zh-CN"/>
              </w:rPr>
            </w:pPr>
            <w:r>
              <w:rPr>
                <w:rFonts w:hint="eastAsia" w:ascii="仿宋" w:hAnsi="仿宋" w:eastAsia="仿宋"/>
                <w:sz w:val="24"/>
                <w:szCs w:val="24"/>
              </w:rPr>
              <w:t>（3）可通过接入WIFI和4G网络实现添加好友、分享视频/图像文件、预约等功能</w:t>
            </w:r>
            <w:r>
              <w:rPr>
                <w:rFonts w:hint="eastAsia" w:ascii="仿宋" w:hAnsi="仿宋" w:eastAsia="仿宋"/>
                <w:sz w:val="24"/>
                <w:szCs w:val="24"/>
                <w:lang w:eastAsia="zh-CN"/>
              </w:rPr>
              <w:t>；</w:t>
            </w:r>
          </w:p>
          <w:p>
            <w:pPr>
              <w:jc w:val="left"/>
              <w:rPr>
                <w:rFonts w:hint="eastAsia" w:ascii="仿宋" w:hAnsi="仿宋" w:eastAsia="仿宋"/>
                <w:sz w:val="24"/>
                <w:szCs w:val="24"/>
                <w:lang w:eastAsia="zh-CN"/>
              </w:rPr>
            </w:pPr>
            <w:r>
              <w:rPr>
                <w:rFonts w:hint="eastAsia" w:ascii="仿宋" w:hAnsi="仿宋" w:eastAsia="仿宋"/>
                <w:sz w:val="24"/>
                <w:szCs w:val="24"/>
              </w:rPr>
              <w:t>（4）具有前置摄像头，进行场景拍摄；显示器具有可调节角度的支架，方便临床使用及携带</w:t>
            </w:r>
            <w:r>
              <w:rPr>
                <w:rFonts w:hint="eastAsia" w:ascii="仿宋" w:hAnsi="仿宋" w:eastAsia="仿宋"/>
                <w:sz w:val="24"/>
                <w:szCs w:val="24"/>
                <w:lang w:eastAsia="zh-CN"/>
              </w:rPr>
              <w:t>；</w:t>
            </w:r>
          </w:p>
          <w:p>
            <w:pPr>
              <w:pStyle w:val="2"/>
              <w:rPr>
                <w:rFonts w:hint="eastAsia" w:ascii="仿宋" w:hAnsi="仿宋" w:eastAsia="仿宋"/>
                <w:sz w:val="24"/>
                <w:szCs w:val="24"/>
                <w:lang w:eastAsia="zh-CN"/>
              </w:rPr>
            </w:pPr>
            <w:r>
              <w:rPr>
                <w:rFonts w:hint="eastAsia" w:ascii="仿宋" w:hAnsi="仿宋" w:eastAsia="仿宋"/>
                <w:sz w:val="24"/>
                <w:szCs w:val="24"/>
              </w:rPr>
              <w:t>（5）可外接鼠标键盘等外围设备，方便医生使用</w:t>
            </w:r>
            <w:r>
              <w:rPr>
                <w:rFonts w:hint="eastAsia" w:ascii="仿宋" w:hAnsi="仿宋" w:eastAsia="仿宋"/>
                <w:sz w:val="24"/>
                <w:szCs w:val="24"/>
                <w:lang w:eastAsia="zh-CN"/>
              </w:rPr>
              <w:t>。</w:t>
            </w:r>
          </w:p>
          <w:p>
            <w:pPr>
              <w:rPr>
                <w:rFonts w:hint="default"/>
                <w:lang w:val="en-US" w:eastAsia="zh-CN"/>
              </w:rPr>
            </w:pPr>
            <w:r>
              <w:rPr>
                <w:rFonts w:hint="eastAsia"/>
                <w:lang w:val="en-US" w:eastAsia="zh-CN"/>
              </w:rPr>
              <w:t>11.配置要求：</w:t>
            </w:r>
            <w:r>
              <w:rPr>
                <w:rFonts w:hint="eastAsia" w:ascii="仿宋" w:hAnsi="仿宋" w:eastAsia="仿宋"/>
                <w:sz w:val="24"/>
                <w:szCs w:val="24"/>
              </w:rPr>
              <w:t>便携箱*1、主机*2、软管手柄5.2外径*1、软管手柄3.5外径*1、消毒密封塞*2、测漏器*2、电源适配器*1、数据线*1、图像处理工作站*1、台车*1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心血管内科</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心肺运动测试及心脏康复管理系统</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上下肢主动康复训练器参数:设备由运动康复管理系统软件、上下肢主动康复训练器、脉搏血氧仪、便携式动态血压仪、动态心电记录仪组成。患者在进行床旁主动运动康复过程中同时监护心电、血氧、血压，以保障治疗过程的安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2.系统可接收外涉的心律信息、血压信息、血氧信息；恒定功率输出，无噪音产生并将信息数据实时显示；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3.功率计主机根据心率变化可自动调整输出功率；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4.心肺运动功能测试仪参数:气体流量定标具有自动定标和手动定标两种模式；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5.运动肺功能测试时，气体采集方式具有面罩式及咬口式两种方式；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6.使用超声流速传感器对吸入和呼出的气体流速进行测量，呼吸阻力为零，彻底杜绝交叉感染；传感器无需拆开清洁；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7.标准Wasserman9 宫图的试验结果的图表显示；图形显示内容可自行编辑；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8.运动心电工作站可控制运动平板或踏车，实现负荷下的心电测试功能；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9.运动血压监护仪可以按编程自动采集血压数值或人工触发测量；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10.脉搏血氧仪具有不少于:指夹式、包裹式、一次性等3种探头可供选择，适应成人、儿童、新生儿的监测；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11.康复踏车最大负载</w:t>
            </w: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200Kg；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12.康复踏车负荷调节范围:1-20w，可每1W调节递增或递减，20-1000w可每5W调节递增或递减；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13.电动升降控制康复踏车的座椅垂直高度康复踏车运动负荷控制为功率恒定模式；</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trPr>
        <w:tc>
          <w:tcPr>
            <w:tcW w:w="68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心血管内科</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动态血压记录盒</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1.记录盒测量速度快速准确，单次测量时间</w:t>
            </w: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30秒病人佩戴舒适度高;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2.血压记录同时记录脉搏波，可监测血压测量状态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3.袖带:采用扇形袖带，佩戴不易脱落;带有袖带保护套:方便拆卸清洗;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4.补测功能:测量失败自动补测，夜间补测功能可关闭；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5.采用普通千电池供电，能耗低；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6.每台动态血压记录盒配备两副袖带及两个背包；</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trPr>
        <w:tc>
          <w:tcPr>
            <w:tcW w:w="68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心血管内科</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动态心电记录仪</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1.主要用于临床病人24小时及以上动态心电图检查及起搏器工作状态评估;需支持72小时动态心电图检查，与医院现有动态心电图检查设备及软件相兼容；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2.记录盒可查看电池电量及导联线是否脱落功能，当电池电量不足或者导联线脱落时可报警提示;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3.记录盒导联线采用嵌入一体式式设计，连接正常时记录盒可自动开始记录;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4.记录盒采样率最高可达 10000Hz，可支持起搏器采样;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5.记录盒采用芯片或存储卡存储数据，存储容量高，采用普通干电池供电，能耗低;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6.分析软件操作简单，分析快速准确，功能完善；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7.设备配置要求:每台动态心电记录仪配备两副导联线及两个背包；</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trPr>
        <w:tc>
          <w:tcPr>
            <w:tcW w:w="68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心血管内科</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12导联常规心电图</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心电图数据采集，判读患者有无心率失常、冠心病和心肌梗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塞等心脏疾病；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系统适用于医疗机构描记和分析ECG(常规心电图)、VLP(心室晚电位)、HRV(心率变异)、FCG(频谱心电图)VCG(空间向量心电图)等，为临床医生诊断心脏疾病提供依据，提供医疗器械注册证或其附件并圈出对应功能描述进行佐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3.具备 WORKLIST功能，可从HIS一键提取待检查患者详细信息，减少手工录入;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4.、具备心电检查数据到达即时提醒功能，当新病历到达时工作站将自动弹出提示窗口并发出声音，提示医生有新病到达，提供医疗器械注册证或其附件并圈出对应功能描述进行佐证；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心电图采集数据上传功能，支持与医院心电信息管理系统（麦迪克斯）无缝集成，在心电图采集完成后，可通过波形回放查看采集质量，可设置自动上传或手动上传模式，确认后可上传至心电会诊中心；接口费，由供应商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 12 导心电+心向量同步采集技术:可同时支持 WILLSON供承诺函;与FRANK两种导联，实现一次采集12导心电图与心电向量的数据。提供“12导心电+心向量采集”的真实软件界面截图；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7.设备配置要求:、12 导联心电图导联线、成人夹子、吸球；电脑+显示器(CPU:i5-11500;内存:8GB;硬盘:256SSD+1T)显卡:集显；</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trPr>
        <w:tc>
          <w:tcPr>
            <w:tcW w:w="68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心血管内科</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移动式床旁心电图</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心电图数据采集，判读患者有无心率失常、冠心病和心肌梗塞等心脏疾病；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 12、16 导采集和同步分析心电功能，提供医疗器械注册证或其附件并圈出对应功能描述进行佐证；具有心得安试验检查报告功能;提供医疗器械注册证或其附件并圈出对应功能描述进行佐证；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 VCG(空间向量心电图)、TVCG(时间向量心电图)功能、心室晚电位功能、心率变异分析功能技术，提供医疗器械注册证或其附件并圈出对应功能描述进行佐证；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心电图采集数据上传功能，支持与医院心电信息管理系统无缝集成，在心电图采集完成后，可通过波形回放查看采集质量，可设置自动上传或手动上传模式，确认后可上传至心电会诊中心，由此产生的接口费，由供应商承担；</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5.支持病例收藏和病例随访功能；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6.设备配置要求: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12导联心电图导联线、成人夹子、吸球；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平板、蓝牙背夹(主板+外壳)、推车；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充电线(蓝牙背夹+平板)；</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国产</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B3A7BE"/>
    <w:multiLevelType w:val="singleLevel"/>
    <w:tmpl w:val="8EB3A7BE"/>
    <w:lvl w:ilvl="0" w:tentative="0">
      <w:start w:val="1"/>
      <w:numFmt w:val="decimal"/>
      <w:lvlText w:val="%1."/>
      <w:lvlJc w:val="left"/>
      <w:pPr>
        <w:tabs>
          <w:tab w:val="left" w:pos="312"/>
        </w:tabs>
      </w:pPr>
    </w:lvl>
  </w:abstractNum>
  <w:abstractNum w:abstractNumId="1">
    <w:nsid w:val="36569025"/>
    <w:multiLevelType w:val="singleLevel"/>
    <w:tmpl w:val="36569025"/>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2MjMxMGQyODAyNmQ0ZTBlMmUxNzRmZTNhZjFiZTYifQ=="/>
  </w:docVars>
  <w:rsids>
    <w:rsidRoot w:val="6074391A"/>
    <w:rsid w:val="03483581"/>
    <w:rsid w:val="075408D1"/>
    <w:rsid w:val="081E4FBF"/>
    <w:rsid w:val="10B4026F"/>
    <w:rsid w:val="134875CD"/>
    <w:rsid w:val="13897C02"/>
    <w:rsid w:val="1A4447CE"/>
    <w:rsid w:val="1A8A3DEE"/>
    <w:rsid w:val="1EB11053"/>
    <w:rsid w:val="275A1F29"/>
    <w:rsid w:val="28DE5E2A"/>
    <w:rsid w:val="304B3EC4"/>
    <w:rsid w:val="361030EA"/>
    <w:rsid w:val="394359C5"/>
    <w:rsid w:val="3D9E4E3C"/>
    <w:rsid w:val="43954ADB"/>
    <w:rsid w:val="469F137A"/>
    <w:rsid w:val="495512CF"/>
    <w:rsid w:val="4B612460"/>
    <w:rsid w:val="4B7F2EFF"/>
    <w:rsid w:val="51FC7725"/>
    <w:rsid w:val="589216F6"/>
    <w:rsid w:val="5C8A26EE"/>
    <w:rsid w:val="6074391A"/>
    <w:rsid w:val="65336B29"/>
    <w:rsid w:val="6E9C34AE"/>
    <w:rsid w:val="7F131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Subtitle"/>
    <w:basedOn w:val="1"/>
    <w:next w:val="1"/>
    <w:qFormat/>
    <w:uiPriority w:val="0"/>
    <w:pPr>
      <w:spacing w:before="240" w:after="60" w:line="312" w:lineRule="auto"/>
      <w:jc w:val="center"/>
      <w:outlineLvl w:val="1"/>
    </w:pPr>
    <w:rPr>
      <w:rFonts w:ascii="Arial" w:hAnsi="Arial" w:eastAsia="宋体" w:cs="Arial"/>
      <w:b/>
      <w:bCs/>
      <w:kern w:val="28"/>
      <w:szCs w:val="32"/>
    </w:rPr>
  </w:style>
  <w:style w:type="character" w:customStyle="1" w:styleId="6">
    <w:name w:val="font01"/>
    <w:basedOn w:val="5"/>
    <w:qFormat/>
    <w:uiPriority w:val="0"/>
    <w:rPr>
      <w:rFonts w:hint="eastAsia" w:ascii="宋体" w:hAnsi="宋体" w:eastAsia="宋体" w:cs="宋体"/>
      <w:color w:val="000000"/>
      <w:sz w:val="22"/>
      <w:szCs w:val="22"/>
      <w:u w:val="none"/>
    </w:rPr>
  </w:style>
  <w:style w:type="character" w:customStyle="1" w:styleId="7">
    <w:name w:val="font11"/>
    <w:basedOn w:val="5"/>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42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2024-05-08T01:41:00Z</dcterms:created>
  <dc:creator>WPS_999560183</dc:creator>
  <cp:lastModifiedBy>医学工程部-医工组</cp:lastModifiedBy>
  <dcterms:modified xsi:type="dcterms:W3CDTF">2024-05-10T02:49:03Z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5D79FE14E9174468A555992E0C741CFD_11</vt:lpwstr>
  </property>
</Properties>
</file>