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426" w:firstLineChars="202"/>
        <w:jc w:val="left"/>
        <w:rPr>
          <w:rFonts w:hint="default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附件一</w:t>
      </w:r>
    </w:p>
    <w:p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成都市第五人民医院</w:t>
      </w:r>
    </w:p>
    <w:p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 w:cs="Times New Roman"/>
          <w:b/>
          <w:sz w:val="32"/>
          <w:lang w:val="en-US" w:eastAsia="zh-CN"/>
        </w:rPr>
        <w:t>中药饮片及中药配方颗粒配送服务</w:t>
      </w:r>
      <w:r>
        <w:rPr>
          <w:rFonts w:hint="eastAsia" w:ascii="宋体" w:hAnsi="宋体" w:cs="Times New Roman"/>
          <w:b/>
          <w:sz w:val="32"/>
        </w:rPr>
        <w:t>基</w:t>
      </w:r>
      <w:r>
        <w:rPr>
          <w:rFonts w:hint="eastAsia" w:ascii="宋体" w:hAnsi="宋体"/>
          <w:b/>
          <w:sz w:val="32"/>
        </w:rPr>
        <w:t>本信息</w:t>
      </w:r>
    </w:p>
    <w:p>
      <w:pPr>
        <w:spacing w:beforeLines="0" w:afterLines="0"/>
        <w:jc w:val="both"/>
        <w:rPr>
          <w:rFonts w:hint="default" w:ascii="宋体" w:hAnsi="宋体" w:eastAsia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表1：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（文字描述，包括但不限于以下项目，可自拟格式）</w:t>
      </w: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企业中药饮片/中药配方颗粒生产能力情况（包括是否具有自主提供批准文号管理的中药饮片能力）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企业中药饮片质量层次情况（普通饮片、精制饮片、优质饮片）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供应商中药种植基地及种植品种的情况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中药检验检测保障及检验能力的情况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供应商的仓储保障的情况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供应商配备的配送能力情况</w:t>
            </w:r>
          </w:p>
        </w:tc>
        <w:tc>
          <w:tcPr>
            <w:tcW w:w="61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中药饮片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/中药配方颗粒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产业发展情况（四川省产业情况及本公司发展情况）</w:t>
            </w:r>
          </w:p>
        </w:tc>
        <w:tc>
          <w:tcPr>
            <w:tcW w:w="6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文字描述 1.四川省情况：    2.本公司情况：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2021年1月1日至2023年12月31日三甲医院中药配送业绩</w:t>
            </w:r>
          </w:p>
        </w:tc>
        <w:tc>
          <w:tcPr>
            <w:tcW w:w="6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注：“是”打√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其他（根据本公司情况可自行添加，且另附相关证书）</w:t>
            </w:r>
          </w:p>
        </w:tc>
        <w:tc>
          <w:tcPr>
            <w:tcW w:w="6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1.响应配送到院时间：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2. 能否提供中药专业服务人员：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人        3.能否提供中药代煎配送服务：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（是或否）， 服务是否收费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（是或否）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0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注：如公司无该项目的填写无。请认真填写，否则将视为无效调研资料。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/>
        <w:rPr>
          <w:rFonts w:hint="eastAsia" w:ascii="Microsoft YaHei UI" w:hAnsi="Microsoft YaHei UI" w:eastAsia="Microsoft YaHei UI" w:cs="Microsoft YaHei UI"/>
          <w:sz w:val="16"/>
          <w:szCs w:val="16"/>
        </w:rPr>
      </w:pP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9936139-E91F-426F-8C73-A36BA24CFF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C7EAAD-0EC4-4534-9D41-2AC378F5B3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5B84A96"/>
    <w:rsid w:val="214F78F6"/>
    <w:rsid w:val="2A657023"/>
    <w:rsid w:val="32943604"/>
    <w:rsid w:val="3E83184B"/>
    <w:rsid w:val="6A3F57DD"/>
    <w:rsid w:val="70E17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5160</Words>
  <Characters>5274</Characters>
  <Lines>0</Lines>
  <Paragraphs>0</Paragraphs>
  <TotalTime>16</TotalTime>
  <ScaleCrop>false</ScaleCrop>
  <LinksUpToDate>false</LinksUpToDate>
  <CharactersWithSpaces>5611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RUIFOX</cp:lastModifiedBy>
  <cp:lastPrinted>2024-05-29T01:11:00Z</cp:lastPrinted>
  <dcterms:modified xsi:type="dcterms:W3CDTF">2024-05-29T09:13:01Z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E98CC7AF3F2746A2B8C75E1FF75F0FBC_13</vt:lpwstr>
  </property>
</Properties>
</file>