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学科研究管理部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台式高低速通用冷冻离心机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1.温度范围:-10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2.时间控制范围:0~99h59分钟、具有连续运转和瞬时离心功能，具有定速计时功能，转速:100-21000rpm；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3.离心力:32000*g，可离心 2ml，5ml，10ml，15ml 等的血样管/试管，可上锁；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4.设备配置要求:配备转子：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高转速定角转头和低转速的水平转头角转头:12x1.5/2m1、24x1.5/2m1、48x5m1、12x10m1.12x15ml.6x50m1、4x100ml；水平转头:4x250m1；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学科研究管理部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1.设备配置/配件要求：量程:2-20ul(1个)；枪头5盒；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2.量程:20-200ul(1个)；枪头5盒；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3.量程:100-1000ul(4个)；枪头20盒；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1.连续可调单道移液器的量程涵盖:连续可调单道移液器的量程涵盖:0.2-2ul，0.5-5ul，1-10ul，2-20ul，10-100ul，20-200u1，100-1000ul，0.5-5ml，1-10ml；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2.无需拆卸即可整支高温高压灭菌，同时可整支紫外消毒；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3.低于50ul量程的移液器具备双活塞，确保移液器具有强吹出能力；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4.具备双控按钮:顶部旋转式按钮帽确保流畅稳定的移液:底部液量调节按钮用于精细的移液操作；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5.与医院配套枪头（品牌：康健、盛创、瑞琦、佳宏世康）无缝衔接；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6.设备配置要求:单道可调量程移液器 含吸头 0.1-2.5u1、0.5-10u1、2-20u1、10-100u1、20-200u1、100-1000u1；操作按钮；操作杆；手柄挂钩；管嘴推出器；手柄；显示窗；管嘴推出环管管嘴圆锥；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粉剂振荡器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1、容量:1-30瓶/次；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2、能同时使用不同规格容器，配备直径≥35mm和直径27+2mm范围；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3、振荡频率:0-1500次/分钟，最好可调；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4、电源电压:AC 220V 50Hz；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5、工作方式:连续；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生物安全柜A2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1.用于潜在污染的生物样本的处理:双人操作的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 A2 型生物安全柜，工作区宽度≥1500mm；平均送风风速0.25~0.50m/s；吸入口风速≥0.5m/s；玻璃门上沿有气幕保护，防止工作区内外气体交互；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2.前窗玻璃使用光学透视清晰、清洁和消毒时不对其产生影响，抗冲击性强的防紫外线钢化玻璃;前窗玻璃手拉式开启，不得使用电控，以保证断电时能及时关门防护；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实时数字显示系统，显示系统运行情况，其中下降气流流速和流入气流流速须同时显示；过滤器、紫外灯累计使用时间、剩余使用寿命，在使用寿命剩余10%时自动提示；显示工作区温度和湿度，监控实验条件，超出设定范围应自动声光报警提示;有开门高度警示功能、监测气流波动功能有关门监测功能、过滤器监测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4.打开前窗后，紫外灯应自动关闭，风机、荧光灯自动开始运行；关闭前窗后，风机和荧光灯自动关闭；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5.柜内负压，排气特性:70%气体循环，30%气体排放室内；柜内有独立插座；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6.主过滤器高效 HEPA 过滤器:针对0.3um颗粒，过滤效率高于 99.999%;外排过滤器高效 ULPA 过滤器:针对大于 0.12um颗粒，过滤效率高于99.9995%;保证排放气流的洁净度优于实验室洁净度要求；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7.UV 灯可编程定时或长期打开，定时范围 0-24 小时；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8.照明度: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 Lux；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设备配置要求:钢板静电喷粉外箱体1套；304不锈钢内箱体1套；静电喷粉支架1套；可变风量送风机组2组；送风高效过滤器1套；排风高效过滤器1套；微电脑控制系统1组；声光报警系统1组；液晶显示面板1套；风速传感器2套；安全玻璃移门系统1套；荧光灯1套；紫外灯1套；万向脚轮和定位脚轮各4只；备用插座2套；PVC管道6米1套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温度压力检测仪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1.探头类型及数量:7个温度，1个压力，符合国标GB8599,附中国国家级计量认证报告；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2.T90≤0.5s，符合国GB8599，附中国国家级计量认证报；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3.温度探头尺寸:温度探头截面积≤3.1mm2 ，符合国标GB8599，附中国国家级计量认证报告，具有1.2m长细导线，可贴在设备内壁及插入外来器械、植入物，硬质容器管腔内部测量，超大超重包首次灭菌测量，实现包裹内部，器械最难灭菌部位灭菌参数的有效性检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4.标准测试包:7kg标准测试包，符合国标GB8599，附中国国家级计量认证报告；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5.外来器械测试专用耗材:延时卡、六类指示物 PCD、管腔型 PCD；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6.设备配置要求:专用物理参数载体:7个温度，1个压力；7kg 标准测试包；识标指示卡；专用保护盒；固定扎带；8个探头的计量校准报告；7kg标准测试包报告；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日间化疗中心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空气消毒机（挂式）</w:t>
            </w:r>
          </w:p>
        </w:tc>
        <w:tc>
          <w:tcPr>
            <w:tcW w:w="5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1.符合医院空气消毒相关标准，壁挂式，整机工作时噪音低，小于55dB,不影响周围环境，满足55-60㎡的房间空气消毒；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2.有遥控装置,可设置定时开启及关闭,消毒时间可在1-120分钟自定义选择。可设定24小时内在3个及以上不同时间段的空气消毒；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3.可人机共用，消毒时不会对人体产生危害；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4.循环消毒风量:≧1000m³/h；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5.紫外线辐照强度(垂直距离灯管 15cm处):≥7.75x103uW/cm²、消毒功率:≥430W 、紫外线管寿命:≥5000h 、紫外线泄漏量:＜5uW/cm²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6.消毒时空气中臭氧量:≤0.1mg/m³、负离子发生量:≥6x106 个/cm³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7.额定电压:AC 220V±22V 12:额定频率:50Hz±1Hz；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8.设备配置/配件要求:配置遥控器1个；设备操作流程图；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学科研究管理部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空气消毒机（壁挂式）</w:t>
            </w:r>
          </w:p>
        </w:tc>
        <w:tc>
          <w:tcPr>
            <w:tcW w:w="5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介入诊疗科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5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消化内科肝病病区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消毒机</w:t>
            </w:r>
          </w:p>
        </w:tc>
        <w:tc>
          <w:tcPr>
            <w:tcW w:w="5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消化内科肝病病区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1.具备中文液晶显示屏，可人机共存；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2.具备多种风速可选，风向可自由调节；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3.可远距离遥控控制，内置隐藏式遥控器放置盒；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4.移动式，外设防滑扶手，推拉移动自如；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5.循环消毒风量: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1000m3/h；紫外线辐照强度(垂直距离灯管15cm处):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7.40X103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μW/cm</w:t>
            </w:r>
            <w:r>
              <w:rPr>
                <w:rStyle w:val="9"/>
                <w:lang w:val="en-US" w:eastAsia="zh-CN" w:bidi="ar"/>
              </w:rPr>
              <w:t>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消毒时空气中臭氧量:≤0.1mg/m3；消毒后空气中细菌总数: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200cfu/m3；噪音: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55dB(A)；消毒功率:≤450W；紫外线管寿命: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5000h；紫外线泄漏量:&lt;5µW/cm</w:t>
            </w:r>
            <w:r>
              <w:rPr>
                <w:rStyle w:val="9"/>
                <w:lang w:val="en-US" w:eastAsia="zh-CN" w:bidi="ar"/>
              </w:rPr>
              <w:t>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负离子发生量: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6x106个/cm3；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消化内科肝病病区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1.消毒后对床单元内的大肠杆菌、金黄色葡萄球菌、白色念珠球菌等杀灭绝对数值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2.机身全金属外壳，防阻燃，配置万向和定向各二个脚轮，带刹车片；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3.微电脑操作,消毒时间 可自行调节和设定可同时消毒床位 1-2 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4.设备配置要求:臭氧浓度:≥1300mg/m3；消毒中臭氧泄漏浓度: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0.003mg/m3；消毒后臭氧残留浓度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0.003mg/m3；臭氧产量:5000mg/h；噪声≤55dB；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074391A"/>
    <w:rsid w:val="03483581"/>
    <w:rsid w:val="075408D1"/>
    <w:rsid w:val="081E4FBF"/>
    <w:rsid w:val="10B4026F"/>
    <w:rsid w:val="134875CD"/>
    <w:rsid w:val="13897C02"/>
    <w:rsid w:val="1A4447CE"/>
    <w:rsid w:val="1A8A3DEE"/>
    <w:rsid w:val="1EB11053"/>
    <w:rsid w:val="2330032E"/>
    <w:rsid w:val="275A1F29"/>
    <w:rsid w:val="283C22BD"/>
    <w:rsid w:val="28DE5E2A"/>
    <w:rsid w:val="304B3EC4"/>
    <w:rsid w:val="31564C31"/>
    <w:rsid w:val="361030EA"/>
    <w:rsid w:val="394359C5"/>
    <w:rsid w:val="3D9E4E3C"/>
    <w:rsid w:val="43954ADB"/>
    <w:rsid w:val="44FD19FC"/>
    <w:rsid w:val="469F137A"/>
    <w:rsid w:val="495512CF"/>
    <w:rsid w:val="4B612460"/>
    <w:rsid w:val="4B7F2EFF"/>
    <w:rsid w:val="51FC7725"/>
    <w:rsid w:val="589216F6"/>
    <w:rsid w:val="5C8A26EE"/>
    <w:rsid w:val="6074391A"/>
    <w:rsid w:val="65336B29"/>
    <w:rsid w:val="6A7D02FB"/>
    <w:rsid w:val="6E9C34AE"/>
    <w:rsid w:val="7F1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21"/>
    <w:basedOn w:val="5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2450</Words>
  <Characters>3088</Characters>
  <Lines>0</Lines>
  <Paragraphs>0</Paragraphs>
  <TotalTime>19</TotalTime>
  <ScaleCrop>false</ScaleCrop>
  <LinksUpToDate>false</LinksUpToDate>
  <CharactersWithSpaces>3121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2024-05-08T01:41:00Z</dcterms:created>
  <dc:creator>WPS_999560183</dc:creator>
  <cp:lastModifiedBy>WPS_999560183</cp:lastModifiedBy>
  <dcterms:modified xsi:type="dcterms:W3CDTF">2024-06-12T01:46:59Z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5D79FE14E9174468A555992E0C741CFD_11</vt:lpwstr>
  </property>
</Properties>
</file>