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33"/>
          <w:tab w:val="center" w:pos="4153"/>
        </w:tabs>
        <w:spacing w:line="360" w:lineRule="auto"/>
        <w:rPr>
          <w:b/>
          <w:bCs/>
          <w:sz w:val="44"/>
          <w:szCs w:val="44"/>
        </w:rPr>
      </w:pPr>
      <w:r>
        <w:rPr>
          <w:rFonts w:hint="eastAsia"/>
          <w:b/>
          <w:bCs/>
          <w:sz w:val="44"/>
          <w:szCs w:val="44"/>
        </w:rPr>
        <w:t>存储调研参数</w:t>
      </w:r>
    </w:p>
    <w:p>
      <w:pPr>
        <w:tabs>
          <w:tab w:val="left" w:pos="2333"/>
        </w:tabs>
        <w:spacing w:line="360" w:lineRule="auto"/>
        <w:rPr>
          <w:b/>
          <w:bCs/>
          <w:sz w:val="44"/>
          <w:szCs w:val="44"/>
        </w:rPr>
      </w:pPr>
    </w:p>
    <w:p>
      <w:pPr>
        <w:tabs>
          <w:tab w:val="left" w:pos="2333"/>
        </w:tabs>
        <w:spacing w:line="360" w:lineRule="auto"/>
        <w:rPr>
          <w:b/>
          <w:bCs/>
          <w:sz w:val="28"/>
          <w:szCs w:val="28"/>
          <w:u w:val="single"/>
        </w:rPr>
      </w:pPr>
      <w:r>
        <w:rPr>
          <w:rFonts w:hint="eastAsia"/>
          <w:b/>
          <w:bCs/>
          <w:sz w:val="28"/>
          <w:szCs w:val="28"/>
          <w:u w:val="single"/>
        </w:rPr>
        <w:t>一、全闪双活存储：数量2台</w:t>
      </w:r>
    </w:p>
    <w:p>
      <w:pPr>
        <w:pStyle w:val="10"/>
        <w:spacing w:after="120" w:line="360" w:lineRule="auto"/>
        <w:ind w:firstLine="380"/>
        <w:jc w:val="both"/>
        <w:rPr>
          <w:rFonts w:hint="default"/>
        </w:rPr>
      </w:pPr>
      <w:r>
        <w:rPr>
          <w:rFonts w:ascii="宋体" w:hAnsi="宋体" w:eastAsia="宋体" w:cs="宋体"/>
          <w:b/>
          <w:sz w:val="21"/>
        </w:rPr>
        <w:t>1、体系架构：</w:t>
      </w:r>
    </w:p>
    <w:p>
      <w:pPr>
        <w:pStyle w:val="10"/>
        <w:spacing w:after="120" w:line="360" w:lineRule="auto"/>
        <w:ind w:firstLine="380"/>
        <w:jc w:val="both"/>
        <w:rPr>
          <w:rFonts w:hint="default"/>
        </w:rPr>
      </w:pPr>
      <w:r>
        <w:rPr>
          <w:rFonts w:ascii="宋体" w:hAnsi="宋体" w:eastAsia="宋体" w:cs="宋体"/>
          <w:sz w:val="21"/>
        </w:rPr>
        <w:t>1）多控制器架构，SAN+NAS架构采用SAN和NAS统一集成的控制器架构；配置FC iSCSI CIFS NFS等多种协议，统一管理，无需配置NAS网关；</w:t>
      </w:r>
    </w:p>
    <w:p>
      <w:pPr>
        <w:pStyle w:val="10"/>
        <w:spacing w:after="120" w:line="360" w:lineRule="auto"/>
        <w:ind w:firstLine="380"/>
        <w:jc w:val="both"/>
        <w:rPr>
          <w:rFonts w:hint="default"/>
        </w:rPr>
      </w:pPr>
      <w:r>
        <w:rPr>
          <w:rFonts w:ascii="宋体" w:hAnsi="宋体" w:eastAsia="宋体" w:cs="宋体"/>
          <w:sz w:val="21"/>
        </w:rPr>
        <w:t>2）配置控制器数量≥2；控制器冗余设计，支持在线更换控制器；在线升级存储系统，无须停机；具备控制器故障自动切换和自动重建功能，无单点故障影响数据的有效性；</w:t>
      </w:r>
    </w:p>
    <w:p>
      <w:pPr>
        <w:pStyle w:val="10"/>
        <w:spacing w:after="120" w:line="360" w:lineRule="auto"/>
        <w:ind w:firstLine="380"/>
        <w:jc w:val="both"/>
        <w:rPr>
          <w:rFonts w:hint="default"/>
        </w:rPr>
      </w:pPr>
      <w:r>
        <w:rPr>
          <w:rFonts w:ascii="宋体" w:hAnsi="宋体" w:eastAsia="宋体" w:cs="宋体"/>
          <w:sz w:val="21"/>
        </w:rPr>
        <w:t>3）最大可以扩展到32个控制器引擎（不包括外接虚拟化网关或者NAS控制器，GUI统一管理，存储联邦等功能实现多控制器架构）；</w:t>
      </w:r>
    </w:p>
    <w:p>
      <w:pPr>
        <w:pStyle w:val="10"/>
        <w:spacing w:after="120" w:line="360" w:lineRule="auto"/>
        <w:ind w:firstLine="380"/>
        <w:jc w:val="both"/>
        <w:rPr>
          <w:rFonts w:hint="default"/>
        </w:rPr>
      </w:pPr>
      <w:r>
        <w:rPr>
          <w:rFonts w:ascii="宋体" w:hAnsi="宋体" w:eastAsia="宋体" w:cs="宋体"/>
          <w:b/>
          <w:sz w:val="21"/>
        </w:rPr>
        <w:t>2、硬件配置：</w:t>
      </w:r>
    </w:p>
    <w:p>
      <w:pPr>
        <w:pStyle w:val="10"/>
        <w:spacing w:after="120" w:line="360" w:lineRule="auto"/>
        <w:ind w:firstLine="380"/>
        <w:jc w:val="both"/>
        <w:rPr>
          <w:rFonts w:hint="default"/>
        </w:rPr>
      </w:pPr>
      <w:r>
        <w:rPr>
          <w:rFonts w:ascii="宋体" w:hAnsi="宋体" w:eastAsia="宋体" w:cs="宋体"/>
          <w:sz w:val="21"/>
        </w:rPr>
        <w:t>1）每个控制器配置国产X86架构多核处理器，每个控制器处理器核数≥32核，不包括额外的专门处理IO的硬件芯片,处理器主频≥2.0GHz；</w:t>
      </w:r>
    </w:p>
    <w:p>
      <w:pPr>
        <w:pStyle w:val="10"/>
        <w:spacing w:after="120" w:line="360" w:lineRule="auto"/>
        <w:ind w:firstLine="380"/>
        <w:jc w:val="both"/>
        <w:rPr>
          <w:rFonts w:hint="default"/>
        </w:rPr>
      </w:pPr>
      <w:r>
        <w:rPr>
          <w:rFonts w:ascii="宋体" w:hAnsi="宋体" w:eastAsia="宋体" w:cs="宋体"/>
          <w:sz w:val="21"/>
        </w:rPr>
        <w:t>2）实配高速缓存≥</w:t>
      </w:r>
      <w:r>
        <w:rPr>
          <w:rFonts w:hint="default" w:ascii="宋体" w:hAnsi="宋体" w:eastAsia="宋体" w:cs="宋体"/>
          <w:sz w:val="21"/>
        </w:rPr>
        <w:t>512G</w:t>
      </w:r>
      <w:r>
        <w:rPr>
          <w:rFonts w:ascii="宋体" w:hAnsi="宋体" w:eastAsia="宋体" w:cs="宋体"/>
          <w:sz w:val="21"/>
        </w:rPr>
        <w:t>B，</w:t>
      </w:r>
      <w:r>
        <w:rPr>
          <w:rFonts w:ascii="宋体" w:hAnsi="宋体" w:eastAsia="宋体" w:cs="宋体"/>
          <w:sz w:val="21"/>
          <w:lang w:eastAsia="zh-CN"/>
        </w:rPr>
        <w:t>单</w:t>
      </w:r>
      <w:r>
        <w:rPr>
          <w:rFonts w:ascii="宋体" w:hAnsi="宋体" w:eastAsia="宋体" w:cs="宋体"/>
          <w:sz w:val="21"/>
        </w:rPr>
        <w:t>控最大支持</w:t>
      </w:r>
      <w:r>
        <w:rPr>
          <w:rFonts w:hint="default" w:ascii="宋体" w:hAnsi="宋体" w:eastAsia="宋体" w:cs="宋体"/>
          <w:sz w:val="21"/>
        </w:rPr>
        <w:t>1.5</w:t>
      </w:r>
      <w:r>
        <w:rPr>
          <w:rFonts w:ascii="宋体" w:hAnsi="宋体" w:eastAsia="宋体" w:cs="宋体"/>
          <w:sz w:val="21"/>
        </w:rPr>
        <w:t>TB缓存（缓存不包含SSD磁盘、PCI-E SSD、闪存、压缩或重删缓存和NAS控制器缓存）；</w:t>
      </w:r>
    </w:p>
    <w:p>
      <w:pPr>
        <w:pStyle w:val="10"/>
        <w:spacing w:after="120" w:line="360" w:lineRule="auto"/>
        <w:ind w:firstLine="380"/>
        <w:jc w:val="both"/>
        <w:rPr>
          <w:rFonts w:hint="default"/>
          <w:lang w:eastAsia="zh-CN"/>
        </w:rPr>
      </w:pPr>
      <w:r>
        <w:rPr>
          <w:rFonts w:ascii="宋体" w:hAnsi="宋体" w:eastAsia="宋体" w:cs="宋体"/>
          <w:sz w:val="21"/>
        </w:rPr>
        <w:t>3）配置≥</w:t>
      </w:r>
      <w:r>
        <w:rPr>
          <w:rFonts w:hint="default" w:ascii="宋体" w:hAnsi="宋体" w:eastAsia="宋体" w:cs="宋体"/>
          <w:sz w:val="21"/>
        </w:rPr>
        <w:t>4</w:t>
      </w:r>
      <w:r>
        <w:rPr>
          <w:rFonts w:ascii="宋体" w:hAnsi="宋体" w:eastAsia="宋体" w:cs="宋体"/>
          <w:sz w:val="21"/>
        </w:rPr>
        <w:t>0块3.84TB NVME SSD；</w:t>
      </w:r>
    </w:p>
    <w:p>
      <w:pPr>
        <w:pStyle w:val="10"/>
        <w:spacing w:after="120" w:line="360" w:lineRule="auto"/>
        <w:ind w:firstLine="380"/>
        <w:jc w:val="both"/>
        <w:rPr>
          <w:rFonts w:hint="default" w:ascii="宋体" w:hAnsi="宋体" w:eastAsia="宋体" w:cs="宋体"/>
          <w:sz w:val="21"/>
        </w:rPr>
      </w:pPr>
      <w:r>
        <w:rPr>
          <w:rFonts w:ascii="宋体" w:hAnsi="宋体" w:eastAsia="宋体" w:cs="宋体"/>
          <w:sz w:val="21"/>
        </w:rPr>
        <w:t>4）配置16G FC主机端口≥8个 ,10G iSCSI主机端口≥8个；</w:t>
      </w:r>
    </w:p>
    <w:p>
      <w:pPr>
        <w:pStyle w:val="10"/>
        <w:spacing w:after="120" w:line="360" w:lineRule="auto"/>
        <w:ind w:firstLine="380"/>
        <w:jc w:val="both"/>
        <w:rPr>
          <w:rFonts w:hint="default" w:ascii="宋体" w:hAnsi="宋体" w:eastAsia="宋体" w:cs="宋体"/>
          <w:b/>
          <w:sz w:val="21"/>
        </w:rPr>
      </w:pPr>
      <w:r>
        <w:rPr>
          <w:rFonts w:ascii="宋体" w:hAnsi="宋体" w:eastAsia="宋体" w:cs="宋体"/>
          <w:b/>
          <w:sz w:val="21"/>
          <w:lang w:eastAsia="zh-CN"/>
        </w:rPr>
        <w:t>3、压缩功能：</w:t>
      </w:r>
      <w:r>
        <w:rPr>
          <w:rFonts w:ascii="宋体" w:hAnsi="宋体" w:eastAsia="宋体" w:cs="宋体"/>
          <w:bCs/>
          <w:sz w:val="21"/>
          <w:lang w:eastAsia="zh-CN"/>
        </w:rPr>
        <w:t>配置独立硬件</w:t>
      </w:r>
      <w:r>
        <w:rPr>
          <w:rFonts w:ascii="宋体" w:hAnsi="宋体" w:eastAsia="宋体" w:cs="宋体"/>
          <w:bCs/>
          <w:sz w:val="21"/>
        </w:rPr>
        <w:t>压缩引擎≥2，</w:t>
      </w:r>
      <w:r>
        <w:rPr>
          <w:rFonts w:ascii="宋体" w:hAnsi="宋体" w:eastAsia="宋体"/>
          <w:sz w:val="21"/>
          <w:szCs w:val="21"/>
        </w:rPr>
        <w:t>提供在线压缩功能，在线压缩过程不影响控制器性能，提高SSD利用率；</w:t>
      </w:r>
    </w:p>
    <w:p>
      <w:pPr>
        <w:pStyle w:val="10"/>
        <w:spacing w:before="120" w:line="360" w:lineRule="auto"/>
        <w:ind w:firstLine="380"/>
        <w:jc w:val="both"/>
        <w:rPr>
          <w:rFonts w:hint="default"/>
        </w:rPr>
      </w:pPr>
      <w:r>
        <w:rPr>
          <w:rFonts w:hint="default" w:ascii="宋体" w:hAnsi="宋体" w:eastAsia="宋体" w:cs="宋体"/>
          <w:b/>
          <w:sz w:val="21"/>
        </w:rPr>
        <w:t>4</w:t>
      </w:r>
      <w:r>
        <w:rPr>
          <w:rFonts w:ascii="宋体" w:hAnsi="宋体" w:eastAsia="宋体" w:cs="宋体"/>
          <w:b/>
          <w:sz w:val="21"/>
        </w:rPr>
        <w:t>、主机扩展：</w:t>
      </w:r>
    </w:p>
    <w:p>
      <w:pPr>
        <w:pStyle w:val="10"/>
        <w:spacing w:after="120" w:line="360" w:lineRule="auto"/>
        <w:ind w:firstLine="380"/>
        <w:jc w:val="both"/>
        <w:rPr>
          <w:rFonts w:hint="default"/>
        </w:rPr>
      </w:pPr>
      <w:r>
        <w:rPr>
          <w:rFonts w:ascii="宋体" w:hAnsi="宋体" w:eastAsia="宋体" w:cs="宋体"/>
          <w:sz w:val="21"/>
        </w:rPr>
        <w:t>1）每个控制器最大可扩展最大12张外插卡；支持32G FC、16Gb FC、1</w:t>
      </w:r>
      <w:r>
        <w:rPr>
          <w:rFonts w:hint="default" w:ascii="宋体" w:hAnsi="宋体" w:eastAsia="宋体" w:cs="宋体"/>
          <w:sz w:val="21"/>
        </w:rPr>
        <w:t>0</w:t>
      </w:r>
      <w:r>
        <w:rPr>
          <w:rFonts w:ascii="宋体" w:hAnsi="宋体" w:eastAsia="宋体" w:cs="宋体"/>
          <w:sz w:val="21"/>
        </w:rPr>
        <w:t>/</w:t>
      </w:r>
      <w:r>
        <w:rPr>
          <w:rFonts w:hint="default" w:ascii="宋体" w:hAnsi="宋体" w:eastAsia="宋体" w:cs="宋体"/>
          <w:sz w:val="21"/>
        </w:rPr>
        <w:t>25</w:t>
      </w:r>
      <w:r>
        <w:rPr>
          <w:rFonts w:ascii="宋体" w:hAnsi="宋体" w:eastAsia="宋体" w:cs="宋体"/>
          <w:sz w:val="21"/>
        </w:rPr>
        <w:t>/40/100Gb Ethernet等；</w:t>
      </w:r>
    </w:p>
    <w:p>
      <w:pPr>
        <w:pStyle w:val="10"/>
        <w:spacing w:after="120" w:line="360" w:lineRule="auto"/>
        <w:ind w:firstLine="380"/>
        <w:jc w:val="both"/>
        <w:rPr>
          <w:rFonts w:hint="default"/>
        </w:rPr>
      </w:pPr>
      <w:r>
        <w:rPr>
          <w:rFonts w:ascii="宋体" w:hAnsi="宋体" w:eastAsia="宋体" w:cs="宋体"/>
          <w:sz w:val="21"/>
        </w:rPr>
        <w:t>2）支持同时连接JBOF和JBOD扩展柜，可同时支持SAS SSD、NVMe SSD混插使用；</w:t>
      </w:r>
    </w:p>
    <w:p>
      <w:pPr>
        <w:pStyle w:val="10"/>
        <w:spacing w:after="120" w:line="360" w:lineRule="auto"/>
        <w:ind w:firstLine="380"/>
        <w:jc w:val="both"/>
        <w:rPr>
          <w:rFonts w:hint="default"/>
          <w:lang w:eastAsia="zh-CN"/>
        </w:rPr>
      </w:pPr>
      <w:r>
        <w:rPr>
          <w:rFonts w:ascii="宋体" w:hAnsi="宋体" w:eastAsia="宋体" w:cs="宋体"/>
          <w:sz w:val="21"/>
        </w:rPr>
        <w:t>3）支持≥12000块企业级硬盘；</w:t>
      </w:r>
    </w:p>
    <w:p>
      <w:pPr>
        <w:pStyle w:val="10"/>
        <w:spacing w:after="120" w:line="360" w:lineRule="auto"/>
        <w:ind w:firstLine="380"/>
        <w:jc w:val="both"/>
        <w:rPr>
          <w:rFonts w:hint="default"/>
        </w:rPr>
      </w:pPr>
      <w:r>
        <w:rPr>
          <w:rFonts w:ascii="宋体" w:hAnsi="宋体" w:eastAsia="宋体" w:cs="宋体"/>
          <w:sz w:val="21"/>
        </w:rPr>
        <w:t>4）所有磁盘可同时配置为RAID0/1/5/6/10/50/60，并且支持智能Raid技术，可将数据块和热备块分布到Raid组中所有物理硬盘中；</w:t>
      </w:r>
    </w:p>
    <w:p>
      <w:pPr>
        <w:pStyle w:val="10"/>
        <w:spacing w:after="120" w:line="360" w:lineRule="auto"/>
        <w:ind w:firstLine="380"/>
        <w:jc w:val="both"/>
        <w:rPr>
          <w:rFonts w:hint="default"/>
        </w:rPr>
      </w:pPr>
      <w:r>
        <w:rPr>
          <w:rFonts w:ascii="宋体" w:hAnsi="宋体" w:eastAsia="宋体" w:cs="宋体"/>
          <w:sz w:val="21"/>
        </w:rPr>
        <w:t>5）支持Windows、Linux、VMware、UNIX(HP-UX、AIX、Solaris、K-UX等)</w:t>
      </w:r>
      <w:r>
        <w:rPr>
          <w:rFonts w:ascii="宋体" w:hAnsi="宋体" w:eastAsia="宋体" w:cs="宋体"/>
          <w:sz w:val="21"/>
          <w:lang w:eastAsia="zh-CN"/>
        </w:rPr>
        <w:t>、容器等</w:t>
      </w:r>
      <w:r>
        <w:rPr>
          <w:rFonts w:ascii="宋体" w:hAnsi="宋体" w:eastAsia="宋体" w:cs="宋体"/>
          <w:sz w:val="21"/>
        </w:rPr>
        <w:t>；</w:t>
      </w:r>
    </w:p>
    <w:p>
      <w:pPr>
        <w:pStyle w:val="10"/>
        <w:spacing w:after="120" w:line="360" w:lineRule="auto"/>
        <w:ind w:firstLine="380"/>
        <w:jc w:val="both"/>
        <w:rPr>
          <w:rFonts w:hint="default"/>
        </w:rPr>
      </w:pPr>
      <w:r>
        <w:rPr>
          <w:rFonts w:hint="default" w:ascii="宋体" w:hAnsi="宋体" w:eastAsia="宋体" w:cs="宋体"/>
          <w:b/>
          <w:sz w:val="21"/>
        </w:rPr>
        <w:t>5</w:t>
      </w:r>
      <w:r>
        <w:rPr>
          <w:rFonts w:ascii="宋体" w:hAnsi="宋体" w:eastAsia="宋体" w:cs="宋体"/>
          <w:b/>
          <w:sz w:val="21"/>
        </w:rPr>
        <w:t>、高速总线扩展：</w:t>
      </w:r>
      <w:r>
        <w:rPr>
          <w:rFonts w:ascii="宋体" w:hAnsi="宋体" w:eastAsia="宋体" w:cs="宋体"/>
          <w:sz w:val="21"/>
        </w:rPr>
        <w:t>支持缓存镜像通道扩展技术，可以通过外置硬件加速卡的方式，实现缓存镜像通道拓展；</w:t>
      </w:r>
    </w:p>
    <w:p>
      <w:pPr>
        <w:pStyle w:val="10"/>
        <w:spacing w:before="120" w:line="360" w:lineRule="auto"/>
        <w:ind w:firstLine="380"/>
        <w:jc w:val="both"/>
        <w:rPr>
          <w:rFonts w:hint="default"/>
        </w:rPr>
      </w:pPr>
      <w:r>
        <w:rPr>
          <w:rFonts w:hint="default" w:ascii="宋体" w:hAnsi="宋体" w:eastAsia="宋体" w:cs="宋体"/>
          <w:b/>
          <w:sz w:val="21"/>
        </w:rPr>
        <w:t>6</w:t>
      </w:r>
      <w:r>
        <w:rPr>
          <w:rFonts w:ascii="宋体" w:hAnsi="宋体" w:eastAsia="宋体" w:cs="宋体"/>
          <w:b/>
          <w:sz w:val="21"/>
        </w:rPr>
        <w:t>、掉电保护：</w:t>
      </w:r>
    </w:p>
    <w:p>
      <w:pPr>
        <w:pStyle w:val="10"/>
        <w:spacing w:after="120" w:line="360" w:lineRule="auto"/>
        <w:ind w:firstLine="380"/>
        <w:jc w:val="both"/>
        <w:rPr>
          <w:rFonts w:hint="default"/>
        </w:rPr>
      </w:pPr>
      <w:r>
        <w:rPr>
          <w:rFonts w:ascii="宋体" w:hAnsi="宋体" w:eastAsia="宋体" w:cs="宋体"/>
          <w:sz w:val="21"/>
        </w:rPr>
        <w:t>1）采用内置SSD盘作为存储系统盘，非机械硬盘做Raid模式；同时系统盘可以做cache数据掉电保护；</w:t>
      </w:r>
    </w:p>
    <w:p>
      <w:pPr>
        <w:pStyle w:val="10"/>
        <w:spacing w:after="120" w:line="360" w:lineRule="auto"/>
        <w:ind w:firstLine="380"/>
        <w:jc w:val="both"/>
        <w:rPr>
          <w:rFonts w:hint="default"/>
        </w:rPr>
      </w:pPr>
      <w:r>
        <w:rPr>
          <w:rFonts w:ascii="宋体" w:hAnsi="宋体" w:eastAsia="宋体" w:cs="宋体"/>
          <w:sz w:val="21"/>
        </w:rPr>
        <w:t>2）支持缓存掉电保护，并配置BBU电池保护模组，可以支撑连续2次整机掉电数据不丢失，保证掉电时Cache数据可安全写入SSD永久保存，确保掉电后业务快速恢复；第一次断电之后存储设备正常上电，无需等待电池充电即可马上恢复主机业务。如果此时再次出现掉电的极端情况，BBU可直接进入第二次断电保护状态，确保Cache数据全部写入硬盘，无数据丢失；</w:t>
      </w:r>
    </w:p>
    <w:p>
      <w:pPr>
        <w:pStyle w:val="10"/>
        <w:spacing w:after="120" w:line="360" w:lineRule="auto"/>
        <w:ind w:firstLine="380"/>
        <w:jc w:val="both"/>
        <w:rPr>
          <w:rFonts w:hint="default"/>
        </w:rPr>
      </w:pPr>
      <w:r>
        <w:rPr>
          <w:rFonts w:hint="default" w:ascii="宋体" w:hAnsi="宋体" w:eastAsia="宋体" w:cs="宋体"/>
          <w:b/>
          <w:sz w:val="21"/>
        </w:rPr>
        <w:t>7</w:t>
      </w:r>
      <w:r>
        <w:rPr>
          <w:rFonts w:ascii="宋体" w:hAnsi="宋体" w:eastAsia="宋体" w:cs="宋体"/>
          <w:b/>
          <w:sz w:val="21"/>
        </w:rPr>
        <w:t>、控制器容错：</w:t>
      </w:r>
      <w:r>
        <w:rPr>
          <w:rFonts w:ascii="宋体" w:hAnsi="宋体" w:eastAsia="宋体" w:cs="宋体"/>
          <w:sz w:val="21"/>
        </w:rPr>
        <w:t>在4个控制器的多控集群中，最大支持3个控制器失效后可正常进入多控集群系统；</w:t>
      </w:r>
    </w:p>
    <w:p>
      <w:pPr>
        <w:pStyle w:val="10"/>
        <w:spacing w:after="120" w:line="360" w:lineRule="auto"/>
        <w:ind w:firstLine="380"/>
        <w:jc w:val="both"/>
        <w:rPr>
          <w:rFonts w:hint="default"/>
        </w:rPr>
      </w:pPr>
      <w:r>
        <w:rPr>
          <w:rFonts w:hint="default" w:ascii="宋体" w:hAnsi="宋体" w:eastAsia="宋体" w:cs="宋体"/>
          <w:b/>
          <w:sz w:val="21"/>
        </w:rPr>
        <w:t>8</w:t>
      </w:r>
      <w:r>
        <w:rPr>
          <w:rFonts w:ascii="宋体" w:hAnsi="宋体" w:eastAsia="宋体" w:cs="宋体"/>
          <w:b/>
          <w:sz w:val="21"/>
        </w:rPr>
        <w:t>、数据重构：</w:t>
      </w:r>
      <w:r>
        <w:rPr>
          <w:rFonts w:ascii="宋体" w:hAnsi="宋体" w:eastAsia="宋体" w:cs="宋体"/>
          <w:sz w:val="21"/>
        </w:rPr>
        <w:t>支持数据快速重构，1TB数据重构时间不超过</w:t>
      </w:r>
      <w:r>
        <w:rPr>
          <w:rFonts w:hint="default" w:ascii="宋体" w:hAnsi="宋体" w:eastAsia="宋体" w:cs="宋体"/>
          <w:sz w:val="21"/>
        </w:rPr>
        <w:t>15</w:t>
      </w:r>
      <w:r>
        <w:rPr>
          <w:rFonts w:ascii="宋体" w:hAnsi="宋体" w:eastAsia="宋体" w:cs="宋体"/>
          <w:sz w:val="21"/>
        </w:rPr>
        <w:t>分钟；</w:t>
      </w:r>
    </w:p>
    <w:p>
      <w:pPr>
        <w:pStyle w:val="10"/>
        <w:spacing w:after="120" w:line="360" w:lineRule="auto"/>
        <w:ind w:firstLine="380"/>
        <w:jc w:val="both"/>
        <w:rPr>
          <w:rFonts w:hint="default"/>
        </w:rPr>
      </w:pPr>
      <w:r>
        <w:rPr>
          <w:rFonts w:hint="default" w:ascii="宋体" w:hAnsi="宋体" w:eastAsia="宋体" w:cs="宋体"/>
          <w:b/>
          <w:sz w:val="21"/>
        </w:rPr>
        <w:t>9</w:t>
      </w:r>
      <w:r>
        <w:rPr>
          <w:rFonts w:ascii="宋体" w:hAnsi="宋体" w:eastAsia="宋体" w:cs="宋体"/>
          <w:b/>
          <w:sz w:val="21"/>
        </w:rPr>
        <w:t>、基础软件功能：</w:t>
      </w:r>
    </w:p>
    <w:p>
      <w:pPr>
        <w:pStyle w:val="10"/>
        <w:spacing w:after="120" w:line="360" w:lineRule="auto"/>
        <w:ind w:firstLine="380"/>
        <w:jc w:val="both"/>
        <w:rPr>
          <w:rFonts w:hint="default"/>
        </w:rPr>
      </w:pPr>
      <w:r>
        <w:rPr>
          <w:rFonts w:ascii="宋体" w:hAnsi="宋体" w:eastAsia="宋体" w:cs="宋体"/>
          <w:sz w:val="21"/>
          <w:lang w:eastAsia="zh-CN"/>
        </w:rPr>
        <w:t>需</w:t>
      </w:r>
      <w:r>
        <w:rPr>
          <w:rFonts w:ascii="宋体" w:hAnsi="宋体" w:eastAsia="宋体" w:cs="宋体"/>
          <w:sz w:val="21"/>
        </w:rPr>
        <w:t>配置全容量许可精简功能</w:t>
      </w:r>
      <w:r>
        <w:rPr>
          <w:rFonts w:ascii="宋体" w:hAnsi="宋体" w:eastAsia="宋体" w:cs="宋体"/>
          <w:sz w:val="21"/>
          <w:lang w:eastAsia="zh-CN"/>
        </w:rPr>
        <w:t>、</w:t>
      </w:r>
      <w:r>
        <w:rPr>
          <w:rFonts w:ascii="宋体" w:hAnsi="宋体" w:eastAsia="宋体" w:cs="宋体"/>
          <w:sz w:val="21"/>
        </w:rPr>
        <w:t>配置全容量许可的克隆功能可</w:t>
      </w:r>
      <w:r>
        <w:rPr>
          <w:rFonts w:ascii="宋体" w:hAnsi="宋体" w:eastAsia="宋体" w:cs="宋体"/>
          <w:sz w:val="21"/>
          <w:lang w:eastAsia="zh-CN"/>
        </w:rPr>
        <w:t>、</w:t>
      </w:r>
      <w:r>
        <w:rPr>
          <w:rFonts w:ascii="宋体" w:hAnsi="宋体" w:eastAsia="宋体" w:cs="宋体"/>
          <w:sz w:val="21"/>
        </w:rPr>
        <w:t>配置存储QoS授权许可，配置卷镜像功能，配置全局负载均衡功能</w:t>
      </w:r>
      <w:r>
        <w:rPr>
          <w:rFonts w:ascii="宋体" w:hAnsi="宋体" w:eastAsia="宋体" w:cs="宋体"/>
          <w:sz w:val="21"/>
          <w:lang w:eastAsia="zh-CN"/>
        </w:rPr>
        <w:t>等</w:t>
      </w:r>
      <w:r>
        <w:rPr>
          <w:rFonts w:ascii="宋体" w:hAnsi="宋体" w:eastAsia="宋体" w:cs="宋体"/>
          <w:sz w:val="21"/>
        </w:rPr>
        <w:t>；</w:t>
      </w:r>
    </w:p>
    <w:p>
      <w:pPr>
        <w:pStyle w:val="10"/>
        <w:spacing w:after="120" w:line="360" w:lineRule="auto"/>
        <w:ind w:firstLine="380"/>
        <w:jc w:val="both"/>
        <w:rPr>
          <w:rFonts w:hint="default"/>
        </w:rPr>
      </w:pPr>
      <w:r>
        <w:rPr>
          <w:rFonts w:ascii="宋体" w:hAnsi="宋体" w:eastAsia="宋体" w:cs="宋体"/>
          <w:b/>
          <w:sz w:val="21"/>
        </w:rPr>
        <w:t>1</w:t>
      </w:r>
      <w:r>
        <w:rPr>
          <w:rFonts w:hint="default" w:ascii="宋体" w:hAnsi="宋体" w:eastAsia="宋体" w:cs="宋体"/>
          <w:b/>
          <w:sz w:val="21"/>
        </w:rPr>
        <w:t>0</w:t>
      </w:r>
      <w:r>
        <w:rPr>
          <w:rFonts w:ascii="宋体" w:hAnsi="宋体" w:eastAsia="宋体" w:cs="宋体"/>
          <w:b/>
          <w:sz w:val="21"/>
        </w:rPr>
        <w:t>、远程容灾复制：</w:t>
      </w:r>
      <w:r>
        <w:rPr>
          <w:rFonts w:ascii="宋体" w:hAnsi="宋体" w:eastAsia="宋体" w:cs="宋体"/>
          <w:sz w:val="21"/>
        </w:rPr>
        <w:t>配置存储远程复制功能，支持存储底层复制，包括远程复制和可在线迁移卷；支持同步、异步周期和异步复制三种主流模式；支持3DC远程复制组网模式；</w:t>
      </w:r>
    </w:p>
    <w:p>
      <w:pPr>
        <w:pStyle w:val="10"/>
        <w:spacing w:after="120" w:line="360" w:lineRule="auto"/>
        <w:ind w:firstLine="380"/>
        <w:jc w:val="both"/>
        <w:rPr>
          <w:rFonts w:hint="default"/>
        </w:rPr>
      </w:pPr>
      <w:r>
        <w:rPr>
          <w:rFonts w:ascii="宋体" w:hAnsi="宋体" w:eastAsia="宋体" w:cs="宋体"/>
          <w:b/>
          <w:sz w:val="21"/>
        </w:rPr>
        <w:t>1</w:t>
      </w:r>
      <w:r>
        <w:rPr>
          <w:rFonts w:hint="default" w:ascii="宋体" w:hAnsi="宋体" w:eastAsia="宋体" w:cs="宋体"/>
          <w:b/>
          <w:sz w:val="21"/>
        </w:rPr>
        <w:t>1</w:t>
      </w:r>
      <w:r>
        <w:rPr>
          <w:rFonts w:ascii="宋体" w:hAnsi="宋体" w:eastAsia="宋体" w:cs="宋体"/>
          <w:b/>
          <w:sz w:val="21"/>
        </w:rPr>
        <w:t>、存储双活：</w:t>
      </w:r>
      <w:r>
        <w:rPr>
          <w:rFonts w:ascii="宋体" w:hAnsi="宋体" w:eastAsia="宋体" w:cs="宋体"/>
          <w:sz w:val="21"/>
        </w:rPr>
        <w:t>配置存储智能双活功能，双活系统环境下任何一个存储节点异常时不会影响业务正常运行；任意一台存储设备出现故障时，另一台存储可支持业务端服务器的持续访问，接管</w:t>
      </w:r>
      <w:r>
        <w:rPr>
          <w:rFonts w:ascii="宋体" w:hAnsi="宋体" w:eastAsia="宋体" w:cs="宋体"/>
          <w:sz w:val="21"/>
          <w:lang w:eastAsia="zh-CN"/>
        </w:rPr>
        <w:t>需要的</w:t>
      </w:r>
      <w:r>
        <w:rPr>
          <w:rFonts w:ascii="宋体" w:hAnsi="宋体" w:eastAsia="宋体" w:cs="宋体"/>
          <w:sz w:val="21"/>
        </w:rPr>
        <w:t>时间接近于0；</w:t>
      </w:r>
    </w:p>
    <w:p>
      <w:pPr>
        <w:pStyle w:val="10"/>
        <w:spacing w:after="120" w:line="360" w:lineRule="auto"/>
        <w:ind w:firstLine="380"/>
        <w:jc w:val="both"/>
        <w:rPr>
          <w:rFonts w:hint="default"/>
        </w:rPr>
      </w:pPr>
      <w:r>
        <w:rPr>
          <w:rFonts w:ascii="宋体" w:hAnsi="宋体" w:eastAsia="宋体" w:cs="宋体"/>
          <w:b/>
          <w:sz w:val="21"/>
        </w:rPr>
        <w:t>1</w:t>
      </w:r>
      <w:r>
        <w:rPr>
          <w:rFonts w:hint="default" w:ascii="宋体" w:hAnsi="宋体" w:eastAsia="宋体" w:cs="宋体"/>
          <w:b/>
          <w:sz w:val="21"/>
        </w:rPr>
        <w:t>2</w:t>
      </w:r>
      <w:r>
        <w:rPr>
          <w:rFonts w:ascii="宋体" w:hAnsi="宋体" w:eastAsia="宋体" w:cs="宋体"/>
          <w:b/>
          <w:sz w:val="21"/>
        </w:rPr>
        <w:t>、存储虚拟化：</w:t>
      </w:r>
      <w:r>
        <w:rPr>
          <w:rFonts w:ascii="宋体" w:hAnsi="宋体" w:eastAsia="宋体" w:cs="宋体"/>
          <w:sz w:val="21"/>
        </w:rPr>
        <w:t>支持存储虚拟化功能，可以整合异构厂商的存储阵列，通过虚拟化功能将存储资源统一管理和分配；支持异构存储数据在线无缝迁移到本地存储上，提供安全高效的数据迁移服务；</w:t>
      </w:r>
    </w:p>
    <w:p>
      <w:pPr>
        <w:pStyle w:val="10"/>
        <w:spacing w:before="120" w:line="360" w:lineRule="auto"/>
        <w:ind w:firstLine="380"/>
        <w:jc w:val="both"/>
        <w:rPr>
          <w:rFonts w:hint="default"/>
        </w:rPr>
      </w:pPr>
      <w:r>
        <w:rPr>
          <w:rFonts w:ascii="宋体" w:hAnsi="宋体" w:eastAsia="宋体" w:cs="宋体"/>
          <w:b/>
          <w:sz w:val="21"/>
        </w:rPr>
        <w:t>1</w:t>
      </w:r>
      <w:r>
        <w:rPr>
          <w:rFonts w:hint="default" w:ascii="宋体" w:hAnsi="宋体" w:eastAsia="宋体" w:cs="宋体"/>
          <w:b/>
          <w:sz w:val="21"/>
        </w:rPr>
        <w:t>3</w:t>
      </w:r>
      <w:r>
        <w:rPr>
          <w:rFonts w:ascii="宋体" w:hAnsi="宋体" w:eastAsia="宋体" w:cs="宋体"/>
          <w:b/>
          <w:sz w:val="21"/>
        </w:rPr>
        <w:t>、智能运维管理平台：</w:t>
      </w:r>
    </w:p>
    <w:p>
      <w:pPr>
        <w:pStyle w:val="10"/>
        <w:spacing w:after="120" w:line="360" w:lineRule="auto"/>
        <w:ind w:firstLine="380"/>
        <w:jc w:val="both"/>
      </w:pPr>
      <w:r>
        <w:rPr>
          <w:rFonts w:ascii="宋体" w:hAnsi="宋体" w:eastAsia="宋体" w:cs="宋体"/>
          <w:sz w:val="21"/>
        </w:rPr>
        <w:t>配置图形界面管理软件，支持存储资源管理分析和资源使用历史记录分析，支持性能管理等功能，支持WEB管理，支持CLI管理。支持多种事件通知功能</w:t>
      </w:r>
      <w:r>
        <w:rPr>
          <w:rFonts w:ascii="宋体" w:hAnsi="宋体" w:eastAsia="宋体" w:cs="宋体"/>
          <w:sz w:val="21"/>
          <w:lang w:eastAsia="zh-CN"/>
        </w:rPr>
        <w:t>；</w:t>
      </w:r>
      <w:r>
        <w:rPr>
          <w:rFonts w:ascii="宋体" w:hAnsi="宋体" w:eastAsia="宋体" w:cs="宋体"/>
          <w:sz w:val="21"/>
        </w:rPr>
        <w:t>支持寿命预警，实时图形化显示在线SSD使用寿命；</w:t>
      </w:r>
    </w:p>
    <w:p>
      <w:pPr>
        <w:tabs>
          <w:tab w:val="left" w:pos="2333"/>
        </w:tabs>
        <w:spacing w:line="360" w:lineRule="auto"/>
        <w:rPr>
          <w:b/>
          <w:bCs/>
          <w:sz w:val="28"/>
          <w:szCs w:val="28"/>
          <w:u w:val="single"/>
        </w:rPr>
      </w:pPr>
      <w:r>
        <w:rPr>
          <w:rFonts w:hint="eastAsia"/>
          <w:b/>
          <w:bCs/>
          <w:sz w:val="28"/>
          <w:szCs w:val="28"/>
          <w:u w:val="single"/>
        </w:rPr>
        <w:t>二、存储</w:t>
      </w:r>
      <w:r>
        <w:rPr>
          <w:b/>
          <w:bCs/>
          <w:sz w:val="28"/>
          <w:szCs w:val="28"/>
          <w:u w:val="single"/>
        </w:rPr>
        <w:t>SAN</w:t>
      </w:r>
      <w:r>
        <w:rPr>
          <w:rFonts w:hint="eastAsia"/>
          <w:b/>
          <w:bCs/>
          <w:sz w:val="28"/>
          <w:szCs w:val="28"/>
          <w:u w:val="single"/>
        </w:rPr>
        <w:t>交换机：数量2台</w:t>
      </w:r>
    </w:p>
    <w:p>
      <w:pPr>
        <w:tabs>
          <w:tab w:val="left" w:pos="2333"/>
        </w:tabs>
        <w:spacing w:line="360" w:lineRule="auto"/>
        <w:rPr>
          <w:sz w:val="21"/>
          <w:szCs w:val="21"/>
        </w:rPr>
      </w:pPr>
      <w:r>
        <w:rPr>
          <w:sz w:val="21"/>
          <w:szCs w:val="21"/>
        </w:rPr>
        <w:t>1</w:t>
      </w:r>
      <w:r>
        <w:rPr>
          <w:rFonts w:hint="eastAsia"/>
          <w:sz w:val="21"/>
          <w:szCs w:val="21"/>
        </w:rPr>
        <w:t>、高度：1</w:t>
      </w:r>
      <w:r>
        <w:rPr>
          <w:sz w:val="21"/>
          <w:szCs w:val="21"/>
        </w:rPr>
        <w:t>U</w:t>
      </w:r>
      <w:r>
        <w:rPr>
          <w:rFonts w:hint="eastAsia"/>
          <w:sz w:val="21"/>
          <w:szCs w:val="21"/>
        </w:rPr>
        <w:t>高；</w:t>
      </w:r>
    </w:p>
    <w:p>
      <w:pPr>
        <w:spacing w:line="360" w:lineRule="auto"/>
        <w:rPr>
          <w:sz w:val="21"/>
          <w:szCs w:val="21"/>
        </w:rPr>
      </w:pPr>
      <w:r>
        <w:rPr>
          <w:rFonts w:hint="eastAsia"/>
          <w:sz w:val="21"/>
          <w:szCs w:val="21"/>
        </w:rPr>
        <w:t>2、架构：</w:t>
      </w:r>
      <w:r>
        <w:rPr>
          <w:sz w:val="21"/>
          <w:szCs w:val="21"/>
        </w:rPr>
        <w:t>采用无拥塞的背板架构</w:t>
      </w:r>
      <w:r>
        <w:rPr>
          <w:rFonts w:hint="eastAsia"/>
          <w:sz w:val="21"/>
          <w:szCs w:val="21"/>
        </w:rPr>
        <w:t>，</w:t>
      </w:r>
      <w:r>
        <w:rPr>
          <w:sz w:val="21"/>
          <w:szCs w:val="21"/>
        </w:rPr>
        <w:t>所有FC端口支持 32G 全线速</w:t>
      </w:r>
      <w:r>
        <w:rPr>
          <w:rFonts w:hint="eastAsia"/>
          <w:sz w:val="21"/>
          <w:szCs w:val="21"/>
        </w:rPr>
        <w:t>，</w:t>
      </w:r>
      <w:r>
        <w:rPr>
          <w:sz w:val="21"/>
          <w:szCs w:val="21"/>
        </w:rPr>
        <w:t>支持16Gb、32Gb光模块；可在线热插拔</w:t>
      </w:r>
      <w:r>
        <w:rPr>
          <w:rFonts w:hint="eastAsia"/>
          <w:sz w:val="21"/>
          <w:szCs w:val="21"/>
        </w:rPr>
        <w:t>；</w:t>
      </w:r>
    </w:p>
    <w:p>
      <w:pPr>
        <w:spacing w:line="360" w:lineRule="auto"/>
        <w:rPr>
          <w:sz w:val="21"/>
          <w:szCs w:val="21"/>
        </w:rPr>
      </w:pPr>
      <w:r>
        <w:rPr>
          <w:sz w:val="21"/>
          <w:szCs w:val="21"/>
        </w:rPr>
        <w:t>3</w:t>
      </w:r>
      <w:r>
        <w:rPr>
          <w:rFonts w:hint="eastAsia"/>
          <w:sz w:val="21"/>
          <w:szCs w:val="21"/>
        </w:rPr>
        <w:t>、端口：</w:t>
      </w:r>
      <w:r>
        <w:rPr>
          <w:sz w:val="21"/>
          <w:szCs w:val="21"/>
        </w:rPr>
        <w:t>单台机器可配置8、16和24个可使用的端口</w:t>
      </w:r>
      <w:r>
        <w:rPr>
          <w:rFonts w:hint="eastAsia"/>
          <w:sz w:val="21"/>
          <w:szCs w:val="21"/>
        </w:rPr>
        <w:t>；本次</w:t>
      </w:r>
      <w:r>
        <w:rPr>
          <w:sz w:val="21"/>
          <w:szCs w:val="21"/>
        </w:rPr>
        <w:t>配置</w:t>
      </w:r>
      <w:r>
        <w:rPr>
          <w:rFonts w:hint="eastAsia"/>
          <w:sz w:val="21"/>
          <w:szCs w:val="21"/>
        </w:rPr>
        <w:t>≥</w:t>
      </w:r>
      <w:r>
        <w:rPr>
          <w:sz w:val="21"/>
          <w:szCs w:val="21"/>
        </w:rPr>
        <w:t>24个16Gb FC端口，并配置24个16Gb光模块</w:t>
      </w:r>
      <w:r>
        <w:rPr>
          <w:rFonts w:hint="eastAsia"/>
          <w:sz w:val="21"/>
          <w:szCs w:val="21"/>
        </w:rPr>
        <w:t>；</w:t>
      </w:r>
    </w:p>
    <w:p>
      <w:pPr>
        <w:spacing w:line="360" w:lineRule="auto"/>
        <w:rPr>
          <w:rFonts w:hint="eastAsia"/>
          <w:szCs w:val="21"/>
        </w:rPr>
      </w:pPr>
      <w:r>
        <w:rPr>
          <w:rFonts w:hint="eastAsia"/>
          <w:sz w:val="21"/>
          <w:szCs w:val="21"/>
        </w:rPr>
        <w:t>4、管理：</w:t>
      </w:r>
      <w:r>
        <w:rPr>
          <w:sz w:val="21"/>
          <w:szCs w:val="21"/>
        </w:rPr>
        <w:t>支持 SNMP 、Telnet、Web 管理／GUI 界面</w:t>
      </w:r>
      <w:r>
        <w:rPr>
          <w:rFonts w:hint="eastAsia"/>
          <w:sz w:val="21"/>
          <w:szCs w:val="21"/>
        </w:rPr>
        <w:t>。</w:t>
      </w:r>
    </w:p>
    <w:p>
      <w:pPr>
        <w:tabs>
          <w:tab w:val="left" w:pos="2333"/>
        </w:tabs>
        <w:spacing w:line="360" w:lineRule="auto"/>
        <w:rPr>
          <w:b/>
          <w:bCs/>
          <w:sz w:val="28"/>
          <w:szCs w:val="28"/>
          <w:u w:val="single"/>
        </w:rPr>
      </w:pPr>
      <w:r>
        <w:rPr>
          <w:rFonts w:hint="eastAsia"/>
          <w:b/>
          <w:bCs/>
          <w:sz w:val="28"/>
          <w:szCs w:val="28"/>
          <w:u w:val="single"/>
        </w:rPr>
        <w:t>三、数据迁移服务：数量1套</w:t>
      </w:r>
    </w:p>
    <w:p>
      <w:pPr>
        <w:spacing w:line="360" w:lineRule="auto"/>
        <w:rPr>
          <w:sz w:val="21"/>
          <w:szCs w:val="21"/>
        </w:rPr>
      </w:pPr>
      <w:r>
        <w:rPr>
          <w:rFonts w:hint="eastAsia"/>
          <w:sz w:val="21"/>
          <w:szCs w:val="21"/>
        </w:rPr>
        <w:t>1、对医院目前使用的双活存储上的业务系统及数据进行迁移，迁移过程需保证数据的完整性，安全性。</w:t>
      </w:r>
    </w:p>
    <w:p>
      <w:pPr>
        <w:spacing w:line="360" w:lineRule="auto"/>
        <w:rPr>
          <w:sz w:val="21"/>
          <w:szCs w:val="21"/>
        </w:rPr>
      </w:pPr>
      <w:r>
        <w:rPr>
          <w:sz w:val="21"/>
          <w:szCs w:val="21"/>
        </w:rPr>
        <w:t>2、数据迁移中如有涉及患者数据时，必须确保数据安全和患者隐私保护，不得以任何方式获取医院和患者数据。禁止任何形式对医院数据进行拷贝、编译、复制等手段将数据挪作他用。（提供承诺函）。</w:t>
      </w:r>
    </w:p>
    <w:p>
      <w:pPr>
        <w:spacing w:line="360" w:lineRule="auto"/>
        <w:rPr>
          <w:sz w:val="21"/>
          <w:szCs w:val="21"/>
        </w:rPr>
      </w:pPr>
      <w:r>
        <w:rPr>
          <w:sz w:val="21"/>
          <w:szCs w:val="21"/>
        </w:rPr>
        <w:t>3、项目验收后提供维护期内7天*24小时30分钟内远程问题处理。</w:t>
      </w:r>
    </w:p>
    <w:p>
      <w:pPr>
        <w:spacing w:line="360" w:lineRule="auto"/>
        <w:rPr>
          <w:sz w:val="21"/>
          <w:szCs w:val="21"/>
        </w:rPr>
      </w:pPr>
      <w:r>
        <w:rPr>
          <w:sz w:val="21"/>
          <w:szCs w:val="21"/>
        </w:rPr>
        <w:t>4、维护期内提供每季度数据库巡检服务，提供巡检报表，提出需要进一步优化的建议，并协助进行优化。</w:t>
      </w:r>
    </w:p>
    <w:p>
      <w:pPr>
        <w:spacing w:line="360" w:lineRule="auto"/>
        <w:rPr>
          <w:sz w:val="21"/>
          <w:szCs w:val="21"/>
        </w:rPr>
      </w:pPr>
      <w:r>
        <w:rPr>
          <w:sz w:val="21"/>
          <w:szCs w:val="21"/>
        </w:rPr>
        <w:t>5、如果涉及到HIS系统停机，则HIS系统停机时间控制在15分钟以内。(提供可证明时间的操作证明文件或技术方案)</w:t>
      </w:r>
    </w:p>
    <w:p>
      <w:pPr>
        <w:spacing w:line="360" w:lineRule="auto"/>
        <w:rPr>
          <w:sz w:val="21"/>
          <w:szCs w:val="21"/>
        </w:rPr>
      </w:pPr>
      <w:r>
        <w:rPr>
          <w:sz w:val="21"/>
          <w:szCs w:val="21"/>
        </w:rPr>
        <w:t>6、确保新环境下HIS系统的稳定运行，不能出现性能问题，保证及时解决因迁移出现的问题。(提供应急处理方案)</w:t>
      </w:r>
    </w:p>
    <w:p>
      <w:pPr>
        <w:spacing w:line="360" w:lineRule="auto"/>
        <w:rPr>
          <w:sz w:val="21"/>
          <w:szCs w:val="21"/>
        </w:rPr>
      </w:pPr>
      <w:r>
        <w:rPr>
          <w:sz w:val="21"/>
          <w:szCs w:val="21"/>
        </w:rPr>
        <w:t>7、</w:t>
      </w:r>
      <w:bookmarkStart w:id="0" w:name="_GoBack"/>
      <w:bookmarkEnd w:id="0"/>
      <w:r>
        <w:rPr>
          <w:sz w:val="21"/>
          <w:szCs w:val="21"/>
        </w:rPr>
        <w:t>障数据绝对安全，保护病人隐私。（提供承诺函）</w:t>
      </w:r>
    </w:p>
    <w:p>
      <w:pPr>
        <w:spacing w:line="360" w:lineRule="auto"/>
        <w:rPr>
          <w:sz w:val="21"/>
          <w:szCs w:val="21"/>
        </w:rPr>
      </w:pPr>
      <w:r>
        <w:rPr>
          <w:sz w:val="21"/>
          <w:szCs w:val="21"/>
        </w:rPr>
        <w:t>8、为保证所有计算资源用于业务系统数据库运算资源，本次数据迁移服务除操作系统、数据库及必要的杀毒软件外，杜绝安装其他消耗资源的软件。（提供承诺函）。</w:t>
      </w:r>
    </w:p>
    <w:p>
      <w:pPr>
        <w:spacing w:line="360" w:lineRule="auto"/>
        <w:rPr>
          <w:sz w:val="21"/>
          <w:szCs w:val="21"/>
        </w:rPr>
      </w:pPr>
      <w:r>
        <w:rPr>
          <w:sz w:val="21"/>
          <w:szCs w:val="21"/>
        </w:rPr>
        <w:t>9、项目结束后提供规范的安装配置文档，包括数据库安装路径，存储配置，初始化参数等内容。</w:t>
      </w:r>
    </w:p>
    <w:p>
      <w:pPr>
        <w:spacing w:line="360" w:lineRule="auto"/>
        <w:rPr>
          <w:sz w:val="21"/>
          <w:szCs w:val="21"/>
        </w:rPr>
      </w:pPr>
      <w:r>
        <w:rPr>
          <w:sz w:val="21"/>
          <w:szCs w:val="21"/>
        </w:rPr>
        <w:t>10、保证此次数据迁移工作不影响对接在HIS系统库数据提取的三方系统（包含但不限于：VTE系统、运行数据中心系统、临床数据中心系统、</w:t>
      </w:r>
      <w:r>
        <w:rPr>
          <w:rFonts w:hint="eastAsia"/>
          <w:sz w:val="21"/>
          <w:szCs w:val="21"/>
        </w:rPr>
        <w:t>医疗数据总线</w:t>
      </w:r>
      <w:r>
        <w:rPr>
          <w:sz w:val="21"/>
          <w:szCs w:val="21"/>
        </w:rPr>
        <w:t>、运营管理BI系统、部分生产系统报表提取服务）前端应用。（提供承诺函）</w:t>
      </w:r>
    </w:p>
    <w:p>
      <w:pPr>
        <w:spacing w:line="360" w:lineRule="auto"/>
        <w:rPr>
          <w:sz w:val="21"/>
          <w:szCs w:val="21"/>
        </w:rPr>
      </w:pPr>
      <w:r>
        <w:rPr>
          <w:sz w:val="21"/>
          <w:szCs w:val="21"/>
        </w:rPr>
        <w:t>11、负责协调本次备份数据迁移涉及到的三方软件系统公司以及其他与本次迁移相关联的信息系统公司提供现场支持，相关费用由承建人承担（包含但不限于：</w:t>
      </w:r>
      <w:r>
        <w:rPr>
          <w:rFonts w:hint="eastAsia"/>
          <w:sz w:val="21"/>
          <w:szCs w:val="21"/>
        </w:rPr>
        <w:t>HIS系统、LIS系统、PACS系统、电子病历系统、数据平台系统等</w:t>
      </w:r>
      <w:r>
        <w:rPr>
          <w:sz w:val="21"/>
          <w:szCs w:val="21"/>
        </w:rPr>
        <w:t>）。（提供承诺函）</w:t>
      </w:r>
    </w:p>
    <w:p>
      <w:pPr>
        <w:spacing w:line="360" w:lineRule="auto"/>
        <w:rPr>
          <w:sz w:val="21"/>
          <w:szCs w:val="21"/>
        </w:rPr>
      </w:pPr>
      <w:r>
        <w:rPr>
          <w:sz w:val="21"/>
          <w:szCs w:val="21"/>
        </w:rPr>
        <w:t>12、安装符合各业务系统运行的操作系统、数据库。</w:t>
      </w:r>
    </w:p>
    <w:p>
      <w:pPr>
        <w:spacing w:line="360" w:lineRule="auto"/>
        <w:rPr>
          <w:sz w:val="21"/>
          <w:szCs w:val="21"/>
        </w:rPr>
      </w:pPr>
      <w:r>
        <w:rPr>
          <w:sz w:val="21"/>
          <w:szCs w:val="21"/>
        </w:rPr>
        <w:t>1</w:t>
      </w:r>
      <w:r>
        <w:rPr>
          <w:rFonts w:hint="eastAsia"/>
          <w:sz w:val="21"/>
          <w:szCs w:val="21"/>
        </w:rPr>
        <w:t>3</w:t>
      </w:r>
      <w:r>
        <w:rPr>
          <w:sz w:val="21"/>
          <w:szCs w:val="21"/>
        </w:rPr>
        <w:t>、此次数据迁移工作不影响三方对接服务应用，需保证IP、SAN网络地址与原系统一致，确保所有三方系统数据迁移支撑设备、客户端登陆不受影响。（提供承诺函）</w:t>
      </w:r>
    </w:p>
    <w:p>
      <w:pPr>
        <w:spacing w:line="360" w:lineRule="auto"/>
        <w:rPr>
          <w:sz w:val="21"/>
          <w:szCs w:val="21"/>
        </w:rPr>
      </w:pPr>
      <w:r>
        <w:rPr>
          <w:sz w:val="21"/>
          <w:szCs w:val="21"/>
        </w:rPr>
        <w:t>1</w:t>
      </w:r>
      <w:r>
        <w:rPr>
          <w:rFonts w:hint="eastAsia"/>
          <w:sz w:val="21"/>
          <w:szCs w:val="21"/>
        </w:rPr>
        <w:t>4</w:t>
      </w:r>
      <w:r>
        <w:rPr>
          <w:sz w:val="21"/>
          <w:szCs w:val="21"/>
        </w:rPr>
        <w:t>、数据迁移备份系统对接服务，确保数据迁移完成后，医院现有的备份系统能正常同步生产系统数据，需要进行备份数据与生产数据一致性验证。</w:t>
      </w:r>
    </w:p>
    <w:p>
      <w:pPr>
        <w:spacing w:line="360" w:lineRule="auto"/>
        <w:rPr>
          <w:sz w:val="21"/>
          <w:szCs w:val="21"/>
        </w:rPr>
      </w:pPr>
      <w:r>
        <w:rPr>
          <w:sz w:val="21"/>
          <w:szCs w:val="21"/>
        </w:rPr>
        <w:t>1</w:t>
      </w:r>
      <w:r>
        <w:rPr>
          <w:rFonts w:hint="eastAsia"/>
          <w:sz w:val="21"/>
          <w:szCs w:val="21"/>
        </w:rPr>
        <w:t>5</w:t>
      </w:r>
      <w:r>
        <w:rPr>
          <w:sz w:val="21"/>
          <w:szCs w:val="21"/>
        </w:rPr>
        <w:t>、系统数据迁移完成后，协助清理系统中因前期维护产生的临时数据、视图等数据。（提供操作方案）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538052AB"/>
    <w:rsid w:val="02223910"/>
    <w:rsid w:val="068C6D6B"/>
    <w:rsid w:val="185E7379"/>
    <w:rsid w:val="39C169FB"/>
    <w:rsid w:val="538052AB"/>
    <w:rsid w:val="5B5F1001"/>
    <w:rsid w:val="6712276E"/>
    <w:rsid w:val="698606AC"/>
    <w:rsid w:val="6E3C5A9B"/>
    <w:rsid w:val="7146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widowControl/>
      <w:spacing w:line="500" w:lineRule="exact"/>
      <w:jc w:val="left"/>
    </w:pPr>
    <w:rPr>
      <w:b/>
      <w:bCs/>
      <w:kern w:val="0"/>
      <w:sz w:val="24"/>
    </w:rPr>
  </w:style>
  <w:style w:type="paragraph" w:styleId="3">
    <w:name w:val="Body Text"/>
    <w:basedOn w:val="1"/>
    <w:next w:val="1"/>
    <w:qFormat/>
    <w:uiPriority w:val="0"/>
    <w:pPr>
      <w:spacing w:after="120"/>
    </w:pPr>
  </w:style>
  <w:style w:type="paragraph" w:styleId="4">
    <w:name w:val="Body Text Indent"/>
    <w:basedOn w:val="1"/>
    <w:qFormat/>
    <w:uiPriority w:val="0"/>
    <w:pPr>
      <w:ind w:firstLine="555"/>
    </w:pPr>
    <w:rPr>
      <w:lang w:val="zh-CN"/>
    </w:rPr>
  </w:style>
  <w:style w:type="paragraph" w:styleId="5">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6">
    <w:name w:val="Body Text First Indent 2"/>
    <w:basedOn w:val="4"/>
    <w:unhideWhenUsed/>
    <w:qFormat/>
    <w:uiPriority w:val="99"/>
    <w:pPr>
      <w:ind w:firstLine="420" w:firstLineChars="200"/>
    </w:pPr>
  </w:style>
  <w:style w:type="paragraph" w:styleId="9">
    <w:name w:val="List Paragraph"/>
    <w:basedOn w:val="1"/>
    <w:qFormat/>
    <w:uiPriority w:val="34"/>
    <w:pPr>
      <w:widowControl/>
      <w:spacing w:after="160" w:line="259" w:lineRule="auto"/>
      <w:ind w:firstLine="420" w:firstLineChars="200"/>
      <w:jc w:val="left"/>
    </w:pPr>
    <w:rPr>
      <w:rFonts w:ascii="Calibri" w:hAnsi="Calibri"/>
      <w:kern w:val="0"/>
      <w:sz w:val="22"/>
      <w:szCs w:val="22"/>
    </w:rPr>
  </w:style>
  <w:style w:type="paragraph" w:customStyle="1" w:styleId="10">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2416</Words>
  <Characters>2620</Characters>
  <Lines>0</Lines>
  <Paragraphs>0</Paragraphs>
  <TotalTime>1</TotalTime>
  <ScaleCrop>false</ScaleCrop>
  <LinksUpToDate>false</LinksUpToDate>
  <CharactersWithSpaces>2630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2024-03-01T03:21:00Z</dcterms:created>
  <dc:creator>明眸°　Sun</dc:creator>
  <cp:lastModifiedBy>随波逐流</cp:lastModifiedBy>
  <dcterms:modified xsi:type="dcterms:W3CDTF">2024-06-24T08:52:58Z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A8718CB82E8A4F8CB4A88344EE2DDABE_13</vt:lpwstr>
  </property>
</Properties>
</file>