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8AAE5">
      <w:pPr>
        <w:spacing w:line="360" w:lineRule="exact"/>
        <w:ind w:firstLine="450"/>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辅助生殖病历管理系统维保服务项目调研需求</w:t>
      </w:r>
    </w:p>
    <w:p w14:paraId="6D125526">
      <w:pPr>
        <w:pStyle w:val="2"/>
        <w:rPr>
          <w:rFonts w:hint="eastAsia"/>
          <w:lang w:val="en-US" w:eastAsia="zh-CN"/>
        </w:rPr>
      </w:pPr>
    </w:p>
    <w:p w14:paraId="31C9FE57">
      <w:pPr>
        <w:numPr>
          <w:ilvl w:val="0"/>
          <w:numId w:val="1"/>
        </w:numPr>
        <w:spacing w:line="360" w:lineRule="exact"/>
        <w:ind w:left="0" w:leftChars="0" w:firstLine="420" w:firstLineChars="0"/>
        <w:jc w:val="left"/>
        <w:rPr>
          <w:rFonts w:hint="eastAsia" w:ascii="新宋体" w:hAnsi="新宋体" w:eastAsia="新宋体" w:cs="新宋体"/>
          <w:sz w:val="28"/>
          <w:szCs w:val="28"/>
          <w:lang w:val="en-US" w:eastAsia="zh-CN"/>
        </w:rPr>
      </w:pPr>
      <w:r>
        <w:rPr>
          <w:rFonts w:hint="eastAsia" w:ascii="新宋体" w:hAnsi="新宋体" w:eastAsia="新宋体" w:cs="新宋体"/>
          <w:sz w:val="28"/>
          <w:szCs w:val="28"/>
          <w:lang w:val="en-US" w:eastAsia="zh-CN"/>
        </w:rPr>
        <w:t>概述</w:t>
      </w:r>
    </w:p>
    <w:p w14:paraId="52AB4D93">
      <w:pPr>
        <w:numPr>
          <w:ilvl w:val="0"/>
          <w:numId w:val="0"/>
        </w:numPr>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辅助生殖病历管理系统是一种利用数字化技术为产科领域提供支持和服务的新型平台。它通过整合医疗资源、优化诊疗流程、提高服务质量，为不孕不育人群提供更加安全、高效、便捷的医疗服务。我院的辅助生殖病历管理系统采购于2019年12月10日，于2020年1月8日验收通过运行至今，截止2023年1月7日免费维护期已到期，现需采购辅助生殖病历管理系统维保服务，面向市场公开征集调研资料。</w:t>
      </w:r>
      <w:bookmarkStart w:id="0" w:name="_GoBack"/>
      <w:bookmarkEnd w:id="0"/>
    </w:p>
    <w:p w14:paraId="423703D5">
      <w:pPr>
        <w:numPr>
          <w:ilvl w:val="0"/>
          <w:numId w:val="1"/>
        </w:numPr>
        <w:spacing w:line="360" w:lineRule="exact"/>
        <w:ind w:left="0" w:leftChars="0" w:firstLine="420" w:firstLineChars="0"/>
        <w:jc w:val="left"/>
        <w:rPr>
          <w:rFonts w:hint="default" w:ascii="新宋体" w:hAnsi="新宋体" w:eastAsia="新宋体" w:cs="新宋体"/>
          <w:sz w:val="28"/>
          <w:szCs w:val="28"/>
          <w:lang w:val="en-US" w:eastAsia="zh-CN"/>
        </w:rPr>
      </w:pPr>
      <w:r>
        <w:rPr>
          <w:rFonts w:hint="eastAsia" w:ascii="新宋体" w:hAnsi="新宋体" w:eastAsia="新宋体" w:cs="新宋体"/>
          <w:sz w:val="28"/>
          <w:szCs w:val="28"/>
          <w:lang w:val="en-US" w:eastAsia="zh-CN"/>
        </w:rPr>
        <w:t>服务内容</w:t>
      </w:r>
    </w:p>
    <w:p w14:paraId="0F1EB24B">
      <w:pPr>
        <w:numPr>
          <w:ilvl w:val="0"/>
          <w:numId w:val="2"/>
        </w:numPr>
        <w:spacing w:line="360" w:lineRule="auto"/>
        <w:ind w:left="0" w:leftChars="0" w:firstLine="400" w:firstLine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咨询服务：提供软件功能的应用咨询，提供平台相关的指导培训。</w:t>
      </w:r>
    </w:p>
    <w:p w14:paraId="29B8FFEE">
      <w:pPr>
        <w:numPr>
          <w:ilvl w:val="0"/>
          <w:numId w:val="2"/>
        </w:numPr>
        <w:spacing w:line="360" w:lineRule="auto"/>
        <w:ind w:left="0" w:leftChars="0" w:firstLine="400" w:firstLine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故障排除：供应商应主动排查、处理软件应用过程中出现的功能错误或BUG，解决因程序缺陷或错误造成的用户使用过程中的各类问题，保证现有软件模块的正常稳定运行。</w:t>
      </w:r>
    </w:p>
    <w:p w14:paraId="79F74A08">
      <w:pPr>
        <w:numPr>
          <w:ilvl w:val="0"/>
          <w:numId w:val="2"/>
        </w:numPr>
        <w:spacing w:line="360" w:lineRule="auto"/>
        <w:ind w:left="0" w:leftChars="0" w:firstLine="400" w:firstLine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报表维护：供应商提供对现有数据报表格式进行调整或修改。</w:t>
      </w:r>
    </w:p>
    <w:p w14:paraId="52476243">
      <w:pPr>
        <w:numPr>
          <w:ilvl w:val="0"/>
          <w:numId w:val="2"/>
        </w:numPr>
        <w:spacing w:line="360" w:lineRule="auto"/>
        <w:ind w:left="0" w:leftChars="0" w:firstLine="400" w:firstLine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打印模板维护：供应商应保障现有打印模板的正常稳定使用，提供医院提出的打印模板修改。</w:t>
      </w:r>
    </w:p>
    <w:p w14:paraId="491EDFD1">
      <w:pPr>
        <w:numPr>
          <w:ilvl w:val="0"/>
          <w:numId w:val="2"/>
        </w:numPr>
        <w:spacing w:line="360" w:lineRule="auto"/>
        <w:ind w:left="0" w:leftChars="0" w:firstLine="400" w:firstLine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功能变更：供应商应提供已应用模块范围内的功能需求调整或修改。</w:t>
      </w:r>
    </w:p>
    <w:p w14:paraId="7A34582F">
      <w:pPr>
        <w:numPr>
          <w:ilvl w:val="0"/>
          <w:numId w:val="2"/>
        </w:numPr>
        <w:spacing w:line="360" w:lineRule="auto"/>
        <w:ind w:left="0" w:leftChars="0" w:firstLine="400" w:firstLine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系统更新：随着数据量的累积，在服务器、数据库、网络及工作站各个环节，出现的瓶颈，提供系统优化，供应商应提供现有软件系统的软件更新服务与后台操作指导，保障系统整体性能。</w:t>
      </w:r>
    </w:p>
    <w:p w14:paraId="1A915E11">
      <w:pPr>
        <w:numPr>
          <w:ilvl w:val="0"/>
          <w:numId w:val="2"/>
        </w:numPr>
        <w:spacing w:line="360" w:lineRule="auto"/>
        <w:ind w:left="0" w:leftChars="0" w:firstLine="400" w:firstLine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接口维护：供应商提供与医院现有信息系统已完成对接的接口的维护工作，配合医院完成因操作失误或其他系统交互的数据处理，联合排查和解决故障。</w:t>
      </w:r>
    </w:p>
    <w:p w14:paraId="30FC2E0A">
      <w:pPr>
        <w:numPr>
          <w:ilvl w:val="0"/>
          <w:numId w:val="2"/>
        </w:numPr>
        <w:spacing w:line="360" w:lineRule="auto"/>
        <w:ind w:left="0" w:leftChars="0" w:firstLine="400" w:firstLine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日常维护：供应商需建立日常维护记录，定期与医院管理人员共同检查系统运行情况，并形成系统维护记录制度和系统管理规范。</w:t>
      </w:r>
    </w:p>
    <w:p w14:paraId="2FB0FE8B">
      <w:pPr>
        <w:numPr>
          <w:ilvl w:val="0"/>
          <w:numId w:val="2"/>
        </w:numPr>
        <w:spacing w:line="360" w:lineRule="auto"/>
        <w:ind w:left="0" w:leftChars="0" w:firstLine="400" w:firstLine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提供电话服务、远程服务、上门服务。</w:t>
      </w:r>
    </w:p>
    <w:p w14:paraId="1EB283DE">
      <w:pPr>
        <w:numPr>
          <w:ilvl w:val="0"/>
          <w:numId w:val="1"/>
        </w:numPr>
        <w:spacing w:line="360" w:lineRule="exact"/>
        <w:ind w:left="0" w:leftChars="0" w:firstLine="420" w:firstLineChars="0"/>
        <w:jc w:val="left"/>
        <w:rPr>
          <w:rFonts w:hint="eastAsia" w:ascii="新宋体" w:hAnsi="新宋体" w:eastAsia="新宋体" w:cs="新宋体"/>
          <w:sz w:val="28"/>
          <w:szCs w:val="28"/>
          <w:lang w:val="en-US" w:eastAsia="zh-CN"/>
        </w:rPr>
      </w:pPr>
      <w:r>
        <w:rPr>
          <w:rFonts w:hint="eastAsia" w:ascii="新宋体" w:hAnsi="新宋体" w:eastAsia="新宋体" w:cs="新宋体"/>
          <w:sz w:val="28"/>
          <w:szCs w:val="28"/>
          <w:lang w:val="en-US" w:eastAsia="zh-CN"/>
        </w:rPr>
        <w:t>服务要求</w:t>
      </w:r>
    </w:p>
    <w:p w14:paraId="53E5B971">
      <w:pPr>
        <w:numPr>
          <w:ilvl w:val="0"/>
          <w:numId w:val="3"/>
        </w:numPr>
        <w:spacing w:line="360" w:lineRule="auto"/>
        <w:ind w:left="0" w:leftChars="0" w:firstLine="400" w:firstLineChars="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用户遇到使用问题或技术问题，电话服务不能解决的，应在1小时内做出响应，远程服务不能解决问题的需在</w:t>
      </w:r>
      <w:r>
        <w:rPr>
          <w:rFonts w:hint="default" w:ascii="宋体" w:hAnsi="宋体" w:eastAsia="宋体" w:cs="宋体"/>
          <w:sz w:val="24"/>
          <w:szCs w:val="24"/>
          <w:lang w:val="en-US" w:eastAsia="zh-CN"/>
        </w:rPr>
        <w:t>2</w:t>
      </w:r>
      <w:r>
        <w:rPr>
          <w:rFonts w:hint="eastAsia" w:ascii="宋体" w:hAnsi="宋体" w:eastAsia="宋体" w:cs="宋体"/>
          <w:sz w:val="24"/>
          <w:szCs w:val="24"/>
          <w:lang w:val="en-US" w:eastAsia="zh-CN"/>
        </w:rPr>
        <w:t>小时内派出专业人员进行技术支持（技术支持包含远程技术支持、现场技术支持），保证24小时内解决问题</w:t>
      </w:r>
      <w:r>
        <w:rPr>
          <w:rFonts w:hint="default" w:ascii="宋体" w:hAnsi="宋体" w:eastAsia="宋体" w:cs="宋体"/>
          <w:sz w:val="24"/>
          <w:szCs w:val="24"/>
          <w:lang w:val="en-US" w:eastAsia="zh-CN"/>
        </w:rPr>
        <w:t>。</w:t>
      </w:r>
    </w:p>
    <w:p w14:paraId="2186086B">
      <w:pPr>
        <w:numPr>
          <w:ilvl w:val="0"/>
          <w:numId w:val="3"/>
        </w:numPr>
        <w:spacing w:line="360" w:lineRule="auto"/>
        <w:ind w:left="0" w:leftChars="0" w:firstLine="400" w:firstLineChars="0"/>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在服务期内，安排1名</w:t>
      </w:r>
      <w:r>
        <w:rPr>
          <w:rFonts w:hint="eastAsia" w:ascii="宋体" w:hAnsi="宋体" w:eastAsia="宋体" w:cs="宋体"/>
          <w:sz w:val="24"/>
          <w:szCs w:val="24"/>
          <w:lang w:val="en-US" w:eastAsia="zh-CN"/>
        </w:rPr>
        <w:t>固定的、</w:t>
      </w:r>
      <w:r>
        <w:rPr>
          <w:rFonts w:hint="default" w:ascii="宋体" w:hAnsi="宋体" w:eastAsia="宋体" w:cs="宋体"/>
          <w:sz w:val="24"/>
          <w:szCs w:val="24"/>
          <w:lang w:val="en-US" w:eastAsia="zh-CN"/>
        </w:rPr>
        <w:t>具备</w:t>
      </w:r>
      <w:r>
        <w:rPr>
          <w:rFonts w:hint="eastAsia" w:ascii="宋体" w:hAnsi="宋体" w:eastAsia="宋体" w:cs="宋体"/>
          <w:sz w:val="24"/>
          <w:szCs w:val="24"/>
          <w:lang w:val="en-US" w:eastAsia="zh-CN"/>
        </w:rPr>
        <w:t>该</w:t>
      </w:r>
      <w:r>
        <w:rPr>
          <w:rFonts w:hint="default" w:ascii="宋体" w:hAnsi="宋体" w:eastAsia="宋体" w:cs="宋体"/>
          <w:sz w:val="24"/>
          <w:szCs w:val="24"/>
          <w:lang w:val="en-US" w:eastAsia="zh-CN"/>
        </w:rPr>
        <w:t>项目经验的专业工程师</w:t>
      </w:r>
      <w:r>
        <w:rPr>
          <w:rFonts w:hint="eastAsia" w:ascii="宋体" w:hAnsi="宋体" w:eastAsia="宋体" w:cs="宋体"/>
          <w:sz w:val="24"/>
          <w:szCs w:val="24"/>
          <w:lang w:val="en-US" w:eastAsia="zh-CN"/>
        </w:rPr>
        <w:t>提供对接</w:t>
      </w:r>
      <w:r>
        <w:rPr>
          <w:rFonts w:hint="default" w:ascii="宋体" w:hAnsi="宋体" w:eastAsia="宋体" w:cs="宋体"/>
          <w:sz w:val="24"/>
          <w:szCs w:val="24"/>
          <w:lang w:val="en-US" w:eastAsia="zh-CN"/>
        </w:rPr>
        <w:t>服务。如：提供 7×24 小时技术支持、定期上门巡检服务、电话技术支持、紧急上门服务等。</w:t>
      </w:r>
      <w:r>
        <w:rPr>
          <w:rFonts w:hint="eastAsia" w:ascii="宋体" w:hAnsi="宋体" w:eastAsia="宋体" w:cs="宋体"/>
          <w:sz w:val="24"/>
          <w:szCs w:val="24"/>
          <w:lang w:val="en-US" w:eastAsia="zh-CN"/>
        </w:rPr>
        <w:t>（提供该专职工程师具体联系方式）</w:t>
      </w:r>
    </w:p>
    <w:p w14:paraId="2F8FF5CC">
      <w:pPr>
        <w:numPr>
          <w:ilvl w:val="0"/>
          <w:numId w:val="3"/>
        </w:numPr>
        <w:spacing w:line="360" w:lineRule="auto"/>
        <w:ind w:left="0" w:leftChars="0" w:firstLine="400" w:firstLineChars="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需满足对现有数字化产科管理平台需求</w:t>
      </w:r>
      <w:r>
        <w:rPr>
          <w:rFonts w:hint="default" w:ascii="宋体" w:hAnsi="宋体" w:eastAsia="宋体" w:cs="宋体"/>
          <w:sz w:val="24"/>
          <w:szCs w:val="24"/>
          <w:lang w:val="en-US" w:eastAsia="zh-CN"/>
        </w:rPr>
        <w:t>响应的能力并提供证明材料</w:t>
      </w:r>
      <w:r>
        <w:rPr>
          <w:rFonts w:hint="eastAsia" w:ascii="宋体" w:hAnsi="宋体" w:eastAsia="宋体" w:cs="宋体"/>
          <w:sz w:val="24"/>
          <w:szCs w:val="24"/>
          <w:lang w:val="en-US" w:eastAsia="zh-CN"/>
        </w:rPr>
        <w:t>。（提供服务承诺函并加盖公章）</w:t>
      </w:r>
    </w:p>
    <w:p w14:paraId="0AB0DAFA">
      <w:pPr>
        <w:numPr>
          <w:ilvl w:val="0"/>
          <w:numId w:val="3"/>
        </w:numPr>
        <w:spacing w:line="360" w:lineRule="auto"/>
        <w:ind w:left="0" w:leftChars="0" w:firstLine="400" w:firstLineChars="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如遇</w:t>
      </w:r>
      <w:r>
        <w:rPr>
          <w:rFonts w:hint="default" w:ascii="宋体" w:hAnsi="宋体" w:eastAsia="宋体" w:cs="宋体"/>
          <w:sz w:val="24"/>
          <w:szCs w:val="24"/>
          <w:lang w:val="en-US" w:eastAsia="zh-CN"/>
        </w:rPr>
        <w:t>我院需要需对</w:t>
      </w:r>
      <w:r>
        <w:rPr>
          <w:rFonts w:hint="eastAsia" w:ascii="宋体" w:hAnsi="宋体" w:eastAsia="宋体" w:cs="宋体"/>
          <w:sz w:val="24"/>
          <w:szCs w:val="24"/>
          <w:lang w:val="en-US" w:eastAsia="zh-CN"/>
        </w:rPr>
        <w:t>数字化产科管理平台</w:t>
      </w:r>
      <w:r>
        <w:rPr>
          <w:rFonts w:hint="default" w:ascii="宋体" w:hAnsi="宋体" w:eastAsia="宋体" w:cs="宋体"/>
          <w:sz w:val="24"/>
          <w:szCs w:val="24"/>
          <w:lang w:val="en-US" w:eastAsia="zh-CN"/>
        </w:rPr>
        <w:t>进行</w:t>
      </w:r>
      <w:r>
        <w:rPr>
          <w:rFonts w:hint="eastAsia" w:ascii="宋体" w:hAnsi="宋体" w:eastAsia="宋体" w:cs="宋体"/>
          <w:sz w:val="24"/>
          <w:szCs w:val="24"/>
          <w:lang w:val="en-US" w:eastAsia="zh-CN"/>
        </w:rPr>
        <w:t>改造升级，需</w:t>
      </w:r>
      <w:r>
        <w:rPr>
          <w:rFonts w:hint="default" w:ascii="宋体" w:hAnsi="宋体" w:eastAsia="宋体" w:cs="宋体"/>
          <w:sz w:val="24"/>
          <w:szCs w:val="24"/>
          <w:lang w:val="en-US" w:eastAsia="zh-CN"/>
        </w:rPr>
        <w:t>具备迁移现有数据的能力</w:t>
      </w:r>
      <w:r>
        <w:rPr>
          <w:rFonts w:hint="eastAsia" w:ascii="宋体" w:hAnsi="宋体" w:eastAsia="宋体" w:cs="宋体"/>
          <w:sz w:val="24"/>
          <w:szCs w:val="24"/>
          <w:lang w:val="en-US" w:eastAsia="zh-CN"/>
        </w:rPr>
        <w:t>，根据医院实际需求提供数据迁移服务。（提供服务承诺函并加盖公章）</w:t>
      </w:r>
    </w:p>
    <w:p w14:paraId="5BE9A9BF">
      <w:pPr>
        <w:numPr>
          <w:ilvl w:val="0"/>
          <w:numId w:val="3"/>
        </w:numPr>
        <w:spacing w:line="360" w:lineRule="auto"/>
        <w:ind w:left="0" w:leftChars="0" w:firstLine="400" w:firstLineChars="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支持并提供对数字化产科管理平台进行功能、界面等涉及程序代码的个性化开发及修改。</w:t>
      </w:r>
    </w:p>
    <w:p w14:paraId="0E8A88EE">
      <w:pPr>
        <w:numPr>
          <w:ilvl w:val="0"/>
          <w:numId w:val="3"/>
        </w:numPr>
        <w:spacing w:line="360" w:lineRule="auto"/>
        <w:ind w:left="0" w:leftChars="0" w:firstLine="400" w:firstLineChars="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提供数字化产科管理平台安全解决方案。</w:t>
      </w:r>
    </w:p>
    <w:p w14:paraId="7AF046FF">
      <w:pPr>
        <w:numPr>
          <w:ilvl w:val="0"/>
          <w:numId w:val="1"/>
        </w:numPr>
        <w:spacing w:line="360" w:lineRule="exact"/>
        <w:ind w:left="0" w:leftChars="0" w:firstLine="420" w:firstLineChars="0"/>
        <w:jc w:val="left"/>
        <w:rPr>
          <w:rFonts w:hint="eastAsia" w:ascii="新宋体" w:hAnsi="新宋体" w:eastAsia="新宋体" w:cs="新宋体"/>
          <w:sz w:val="28"/>
          <w:szCs w:val="28"/>
          <w:lang w:val="en-US" w:eastAsia="zh-CN"/>
        </w:rPr>
      </w:pPr>
      <w:r>
        <w:rPr>
          <w:rFonts w:hint="eastAsia" w:ascii="新宋体" w:hAnsi="新宋体" w:eastAsia="新宋体" w:cs="新宋体"/>
          <w:sz w:val="28"/>
          <w:szCs w:val="28"/>
          <w:lang w:val="en-US" w:eastAsia="zh-CN"/>
        </w:rPr>
        <w:t>培训要求：</w:t>
      </w:r>
    </w:p>
    <w:p w14:paraId="480586FE">
      <w:pPr>
        <w:numPr>
          <w:ilvl w:val="0"/>
          <w:numId w:val="4"/>
        </w:numPr>
        <w:spacing w:line="360" w:lineRule="auto"/>
        <w:ind w:left="0" w:leftChars="0" w:firstLine="400" w:firstLineChars="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提供软件的免费安装、调试和对医院操作员进行培训，保证医院指定操作员能独立上岗工作</w:t>
      </w:r>
      <w:r>
        <w:rPr>
          <w:rFonts w:hint="default" w:ascii="宋体" w:hAnsi="宋体" w:eastAsia="宋体" w:cs="宋体"/>
          <w:sz w:val="24"/>
          <w:szCs w:val="24"/>
          <w:lang w:val="en-US" w:eastAsia="zh-CN"/>
        </w:rPr>
        <w:t>。</w:t>
      </w:r>
    </w:p>
    <w:p w14:paraId="3F0DE562">
      <w:pPr>
        <w:numPr>
          <w:ilvl w:val="0"/>
          <w:numId w:val="4"/>
        </w:numPr>
        <w:spacing w:line="360" w:lineRule="auto"/>
        <w:ind w:left="0" w:leftChars="0" w:firstLine="400" w:firstLineChars="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供应商</w:t>
      </w:r>
      <w:r>
        <w:rPr>
          <w:rFonts w:hint="default" w:ascii="宋体" w:hAnsi="宋体" w:eastAsia="宋体" w:cs="宋体"/>
          <w:sz w:val="24"/>
          <w:szCs w:val="24"/>
          <w:lang w:val="en-US" w:eastAsia="zh-CN"/>
        </w:rPr>
        <w:t>为所有被培训人员提供培训用文字资料和讲义等相关</w:t>
      </w:r>
      <w:r>
        <w:rPr>
          <w:rFonts w:hint="eastAsia" w:ascii="宋体" w:hAnsi="宋体" w:eastAsia="宋体" w:cs="宋体"/>
          <w:sz w:val="24"/>
          <w:szCs w:val="24"/>
          <w:lang w:val="en-US" w:eastAsia="zh-CN"/>
        </w:rPr>
        <w:t>资料</w:t>
      </w:r>
      <w:r>
        <w:rPr>
          <w:rFonts w:hint="default" w:ascii="宋体" w:hAnsi="宋体" w:eastAsia="宋体" w:cs="宋体"/>
          <w:sz w:val="24"/>
          <w:szCs w:val="24"/>
          <w:lang w:val="en-US" w:eastAsia="zh-CN"/>
        </w:rPr>
        <w:t>，所有的资料采用中文书写。</w:t>
      </w:r>
    </w:p>
    <w:p w14:paraId="72F85C0F">
      <w:pPr>
        <w:numPr>
          <w:ilvl w:val="0"/>
          <w:numId w:val="4"/>
        </w:numPr>
        <w:spacing w:line="360" w:lineRule="auto"/>
        <w:ind w:left="0" w:leftChars="0" w:firstLine="400" w:firstLineChars="0"/>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与培训相关的所有费用由</w:t>
      </w:r>
      <w:r>
        <w:rPr>
          <w:rFonts w:hint="eastAsia" w:ascii="宋体" w:hAnsi="宋体" w:eastAsia="宋体" w:cs="宋体"/>
          <w:sz w:val="24"/>
          <w:szCs w:val="24"/>
          <w:lang w:val="en-US" w:eastAsia="zh-CN"/>
        </w:rPr>
        <w:t>供应商</w:t>
      </w:r>
      <w:r>
        <w:rPr>
          <w:rFonts w:hint="default" w:ascii="宋体" w:hAnsi="宋体" w:eastAsia="宋体" w:cs="宋体"/>
          <w:sz w:val="24"/>
          <w:szCs w:val="24"/>
          <w:lang w:val="en-US" w:eastAsia="zh-CN"/>
        </w:rPr>
        <w:t>承担，</w:t>
      </w:r>
      <w:r>
        <w:rPr>
          <w:rFonts w:hint="eastAsia" w:ascii="宋体" w:hAnsi="宋体" w:eastAsia="宋体" w:cs="宋体"/>
          <w:sz w:val="24"/>
          <w:szCs w:val="24"/>
          <w:lang w:val="en-US" w:eastAsia="zh-CN"/>
        </w:rPr>
        <w:t>采购人</w:t>
      </w:r>
      <w:r>
        <w:rPr>
          <w:rFonts w:hint="default" w:ascii="宋体" w:hAnsi="宋体" w:eastAsia="宋体" w:cs="宋体"/>
          <w:sz w:val="24"/>
          <w:szCs w:val="24"/>
          <w:lang w:val="en-US" w:eastAsia="zh-CN"/>
        </w:rPr>
        <w:t>不再另行支付。</w:t>
      </w:r>
    </w:p>
    <w:p w14:paraId="4337FA50">
      <w:pPr>
        <w:pStyle w:val="14"/>
        <w:numPr>
          <w:ilvl w:val="0"/>
          <w:numId w:val="0"/>
        </w:numPr>
        <w:spacing w:line="360" w:lineRule="auto"/>
        <w:ind w:firstLine="400" w:firstLineChars="200"/>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新宋体">
    <w:panose1 w:val="02010609030101010101"/>
    <w:charset w:val="86"/>
    <w:family w:val="auto"/>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E0560B"/>
    <w:multiLevelType w:val="singleLevel"/>
    <w:tmpl w:val="9AE0560B"/>
    <w:lvl w:ilvl="0" w:tentative="0">
      <w:start w:val="1"/>
      <w:numFmt w:val="decimal"/>
      <w:suff w:val="nothing"/>
      <w:lvlText w:val="%1．"/>
      <w:lvlJc w:val="left"/>
      <w:pPr>
        <w:ind w:left="0" w:firstLine="400"/>
      </w:pPr>
      <w:rPr>
        <w:rFonts w:hint="default"/>
      </w:rPr>
    </w:lvl>
  </w:abstractNum>
  <w:abstractNum w:abstractNumId="1">
    <w:nsid w:val="AB54C3AD"/>
    <w:multiLevelType w:val="singleLevel"/>
    <w:tmpl w:val="AB54C3AD"/>
    <w:lvl w:ilvl="0" w:tentative="0">
      <w:start w:val="1"/>
      <w:numFmt w:val="decimal"/>
      <w:suff w:val="nothing"/>
      <w:lvlText w:val="%1．"/>
      <w:lvlJc w:val="left"/>
      <w:pPr>
        <w:ind w:left="0" w:firstLine="400"/>
      </w:pPr>
      <w:rPr>
        <w:rFonts w:hint="default"/>
      </w:rPr>
    </w:lvl>
  </w:abstractNum>
  <w:abstractNum w:abstractNumId="2">
    <w:nsid w:val="C35E3222"/>
    <w:multiLevelType w:val="singleLevel"/>
    <w:tmpl w:val="C35E3222"/>
    <w:lvl w:ilvl="0" w:tentative="0">
      <w:start w:val="1"/>
      <w:numFmt w:val="decimal"/>
      <w:suff w:val="nothing"/>
      <w:lvlText w:val="%1．"/>
      <w:lvlJc w:val="left"/>
      <w:pPr>
        <w:ind w:left="0" w:firstLine="400"/>
      </w:pPr>
      <w:rPr>
        <w:rFonts w:hint="default"/>
      </w:rPr>
    </w:lvl>
  </w:abstractNum>
  <w:abstractNum w:abstractNumId="3">
    <w:nsid w:val="F0FD3C38"/>
    <w:multiLevelType w:val="singleLevel"/>
    <w:tmpl w:val="F0FD3C38"/>
    <w:lvl w:ilvl="0" w:tentative="0">
      <w:start w:val="1"/>
      <w:numFmt w:val="chineseCounting"/>
      <w:suff w:val="nothing"/>
      <w:lvlText w:val="%1、"/>
      <w:lvlJc w:val="left"/>
      <w:pPr>
        <w:ind w:left="0" w:firstLine="420"/>
      </w:pPr>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1MWQ0NjBmODcxN2NjNTEzOWRkMWU5ZDZjNDc1ZDQifQ=="/>
  </w:docVars>
  <w:rsids>
    <w:rsidRoot w:val="43A63CED"/>
    <w:rsid w:val="02A43050"/>
    <w:rsid w:val="04E85352"/>
    <w:rsid w:val="09862E1C"/>
    <w:rsid w:val="0D2041F6"/>
    <w:rsid w:val="12183726"/>
    <w:rsid w:val="13B410A5"/>
    <w:rsid w:val="145E00B3"/>
    <w:rsid w:val="1C550B58"/>
    <w:rsid w:val="21C33CC9"/>
    <w:rsid w:val="230751DE"/>
    <w:rsid w:val="30D90521"/>
    <w:rsid w:val="335257AD"/>
    <w:rsid w:val="348D5F2C"/>
    <w:rsid w:val="35F475EF"/>
    <w:rsid w:val="36193C1A"/>
    <w:rsid w:val="36781175"/>
    <w:rsid w:val="409A576D"/>
    <w:rsid w:val="41B636AC"/>
    <w:rsid w:val="42F637F7"/>
    <w:rsid w:val="43054AC7"/>
    <w:rsid w:val="4376774B"/>
    <w:rsid w:val="43A63CED"/>
    <w:rsid w:val="494C6B32"/>
    <w:rsid w:val="4C617D74"/>
    <w:rsid w:val="50962F12"/>
    <w:rsid w:val="56E21C0C"/>
    <w:rsid w:val="5B7C721B"/>
    <w:rsid w:val="5CA21F50"/>
    <w:rsid w:val="6083374F"/>
    <w:rsid w:val="67A5501F"/>
    <w:rsid w:val="695D32A3"/>
    <w:rsid w:val="6DAF419E"/>
    <w:rsid w:val="731C73CE"/>
    <w:rsid w:val="79F2751F"/>
    <w:rsid w:val="7C3755ED"/>
    <w:rsid w:val="7CF90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4">
    <w:name w:val="Normal Indent"/>
    <w:basedOn w:val="1"/>
    <w:next w:val="1"/>
    <w:unhideWhenUsed/>
    <w:qFormat/>
    <w:uiPriority w:val="0"/>
    <w:pPr>
      <w:spacing w:line="360" w:lineRule="auto"/>
      <w:ind w:firstLine="420" w:firstLineChars="200"/>
    </w:pPr>
    <w:rPr>
      <w:rFonts w:asciiTheme="minorHAnsi" w:hAnsiTheme="minorHAnsi"/>
      <w:sz w:val="24"/>
    </w:rPr>
  </w:style>
  <w:style w:type="paragraph" w:styleId="5">
    <w:name w:val="Body Text Indent"/>
    <w:basedOn w:val="1"/>
    <w:next w:val="6"/>
    <w:qFormat/>
    <w:uiPriority w:val="0"/>
    <w:pPr>
      <w:spacing w:after="120" w:afterLines="0" w:afterAutospacing="0"/>
      <w:ind w:left="420" w:leftChars="200"/>
    </w:pPr>
  </w:style>
  <w:style w:type="paragraph" w:styleId="6">
    <w:name w:val="envelope return"/>
    <w:basedOn w:val="1"/>
    <w:unhideWhenUsed/>
    <w:qFormat/>
    <w:uiPriority w:val="99"/>
    <w:pPr>
      <w:snapToGrid w:val="0"/>
    </w:pPr>
    <w:rPr>
      <w:rFonts w:ascii="Arial" w:hAnsi="Arial"/>
    </w:rPr>
  </w:style>
  <w:style w:type="paragraph" w:styleId="7">
    <w:name w:val="toc 6"/>
    <w:basedOn w:val="1"/>
    <w:next w:val="1"/>
    <w:unhideWhenUsed/>
    <w:qFormat/>
    <w:uiPriority w:val="39"/>
    <w:pPr>
      <w:ind w:left="2100" w:leftChars="1000"/>
    </w:pPr>
    <w:rPr>
      <w:szCs w:val="22"/>
    </w:rPr>
  </w:style>
  <w:style w:type="paragraph" w:styleId="8">
    <w:name w:val="Title"/>
    <w:basedOn w:val="1"/>
    <w:next w:val="1"/>
    <w:qFormat/>
    <w:uiPriority w:val="10"/>
    <w:pPr>
      <w:spacing w:before="60" w:after="60"/>
      <w:jc w:val="left"/>
      <w:outlineLvl w:val="2"/>
    </w:pPr>
    <w:rPr>
      <w:rFonts w:asciiTheme="majorHAnsi" w:hAnsiTheme="majorHAnsi" w:eastAsiaTheme="majorEastAsia" w:cstheme="majorBidi"/>
      <w:b/>
      <w:bCs/>
      <w:sz w:val="28"/>
      <w:szCs w:val="32"/>
    </w:rPr>
  </w:style>
  <w:style w:type="paragraph" w:styleId="9">
    <w:name w:val="Body Text First Indent"/>
    <w:basedOn w:val="2"/>
    <w:next w:val="7"/>
    <w:unhideWhenUsed/>
    <w:qFormat/>
    <w:uiPriority w:val="99"/>
    <w:pPr>
      <w:ind w:firstLine="420" w:firstLineChars="100"/>
    </w:pPr>
  </w:style>
  <w:style w:type="paragraph" w:styleId="10">
    <w:name w:val="Body Text First Indent 2"/>
    <w:basedOn w:val="5"/>
    <w:next w:val="9"/>
    <w:qFormat/>
    <w:uiPriority w:val="0"/>
    <w:pPr>
      <w:ind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5">
    <w:name w:val="BodyText"/>
    <w:basedOn w:val="1"/>
    <w:next w:val="1"/>
    <w:qFormat/>
    <w:uiPriority w:val="0"/>
    <w:pPr>
      <w:spacing w:after="120"/>
    </w:pPr>
  </w:style>
  <w:style w:type="paragraph" w:styleId="16">
    <w:name w:val="List Paragraph"/>
    <w:basedOn w:val="1"/>
    <w:unhideWhenUsed/>
    <w:qFormat/>
    <w:uiPriority w:val="99"/>
    <w:pPr>
      <w:ind w:firstLine="420" w:firstLineChars="200"/>
    </w:pPr>
  </w:style>
  <w:style w:type="paragraph" w:customStyle="1" w:styleId="17">
    <w:name w:val="正文_0"/>
    <w:qFormat/>
    <w:uiPriority w:val="0"/>
    <w:pPr>
      <w:widowControl w:val="0"/>
      <w:jc w:val="both"/>
    </w:pPr>
    <w:rPr>
      <w:rFonts w:ascii="Times New Roman" w:hAnsi="Times New Roman" w:eastAsia="宋体" w:cs="Times New Roman"/>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1098</Words>
  <Characters>1113</Characters>
  <Lines>0</Lines>
  <Paragraphs>0</Paragraphs>
  <TotalTime>1</TotalTime>
  <ScaleCrop>false</ScaleCrop>
  <LinksUpToDate>false</LinksUpToDate>
  <CharactersWithSpaces>1115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2024-02-23T09:47:00Z</dcterms:created>
  <dc:creator>张三喵®ʕ·͡ˑ·ཻʔ</dc:creator>
  <cp:lastModifiedBy>张龙海</cp:lastModifiedBy>
  <dcterms:modified xsi:type="dcterms:W3CDTF">2025-02-25T01:21:39Z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55FFDAD5D5964861B3C144D195158EAE_13</vt:lpwstr>
  </property>
</Properties>
</file>