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2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F22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成都市第五人民医院</w:t>
      </w:r>
    </w:p>
    <w:p w14:paraId="24FE3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外事法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律服务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</w:t>
      </w:r>
    </w:p>
    <w:p w14:paraId="08DEA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5DB46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随着我院五个医院建设逐渐深入，对外开放的程度不断增强，出国（境）、国际交流合作、外事活动等不断增加，按照国家卫健委《在华开展国际合作项目管理办法的通知》（国卫办国际法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〔2020〕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号），成都市《关于规范管理线上外事活动的通知》（成外发〔2020〕29号）等文件精神，为减少和规避因政治、经济、法制、文化和语言表达等差异给我院国际交流合作可能带来的风险，特申请采购专业外事法律服务。</w:t>
      </w:r>
    </w:p>
    <w:p w14:paraId="17C98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一、服务概况和内容</w:t>
      </w:r>
    </w:p>
    <w:p w14:paraId="7FC6B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（一）服务概况</w:t>
      </w:r>
    </w:p>
    <w:p w14:paraId="32C49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安排专职或兼职人员负责我院外事法务服务和法务管理。</w:t>
      </w:r>
    </w:p>
    <w:p w14:paraId="65BC4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（二）服务内容</w:t>
      </w:r>
    </w:p>
    <w:p w14:paraId="05108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1.清理、建立、完善医院国际交流合作与外事活动相关规章制度；</w:t>
      </w:r>
    </w:p>
    <w:p w14:paraId="0B89B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2.解答医院国际交流合作与外事活动中遇到的法务问题，提供外事法务咨询和法律意见，提供书面法律意见；就外事相关法务问题出具包括不限于律师意见书、律师函、声明、确认书等法律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402A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3.合同签订、履行合同合规管理；</w:t>
      </w:r>
    </w:p>
    <w:p w14:paraId="1F857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4.外事法律知识培训；</w:t>
      </w:r>
    </w:p>
    <w:p w14:paraId="6A141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5.为医院处理各种外事突发应急事件提供法律支持；</w:t>
      </w:r>
    </w:p>
    <w:p w14:paraId="1E34E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6.依法保护医院及医院主要技术人员专利、专有权、著作权等知识产权；</w:t>
      </w:r>
    </w:p>
    <w:p w14:paraId="1B247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7.为医院外事诉讼、仲裁、医疗事故鉴定案件进行前期法律论证、策划，代理参加诉讼或仲裁等；  </w:t>
      </w:r>
    </w:p>
    <w:p w14:paraId="5E9E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涉外法律事务服务。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</w:p>
    <w:p w14:paraId="671E8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二、服务需求</w:t>
      </w:r>
    </w:p>
    <w:p w14:paraId="46DCC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资格</w:t>
      </w:r>
      <w:r>
        <w:rPr>
          <w:rFonts w:hint="eastAsia" w:ascii="楷体_GB2312" w:hAnsi="楷体_GB2312" w:eastAsia="楷体_GB2312" w:cs="楷体_GB2312"/>
          <w:sz w:val="32"/>
          <w:szCs w:val="32"/>
        </w:rPr>
        <w:t>要求</w:t>
      </w:r>
    </w:p>
    <w:p w14:paraId="1851A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1.律师事务所必须具备相关司法部门颁发的执业许可证，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为本项目服务的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注册律师具有司法部门颁发的律师执业资格证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同时提供社保证明。</w:t>
      </w:r>
    </w:p>
    <w:p w14:paraId="5F8CA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2.本项目不接受联合体投标。</w:t>
      </w:r>
    </w:p>
    <w:p w14:paraId="0B8DA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服务要求</w:t>
      </w:r>
    </w:p>
    <w:p w14:paraId="18232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1.日常外事法律服务年服务量：12件左右。</w:t>
      </w:r>
    </w:p>
    <w:p w14:paraId="1F193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.有规范、健全的服务质量控制体系、内部管理制度。</w:t>
      </w:r>
    </w:p>
    <w:p w14:paraId="11CEA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.具有大陆法系、美英法系外事法律服务经验。</w:t>
      </w:r>
    </w:p>
    <w:p w14:paraId="66BF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本项目不安排专职人员驻场办公，要求收到我院外事法律服务需求后48小时内出具律师意见书并将扫描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件及时发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送责任科室，纸质版应在3个工作日内送达责任科室。</w:t>
      </w:r>
    </w:p>
    <w:p w14:paraId="58A30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5.后续服务保障要求：供应商应提供后续服务承诺，包括但不限于对服务期间履行外事法务职责的行为承担责任，在职责范围内对法务质量终身负责。</w:t>
      </w:r>
    </w:p>
    <w:p w14:paraId="7F53D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6.涉外医疗法律服务。</w:t>
      </w:r>
    </w:p>
    <w:p w14:paraId="72155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（三）商务要求</w:t>
      </w:r>
    </w:p>
    <w:p w14:paraId="3887C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本服务一采三年，一年一签，上一年度考核合格后，再签署下一年度合作合同。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C545F"/>
    <w:rsid w:val="04074FB1"/>
    <w:rsid w:val="3EDF2604"/>
    <w:rsid w:val="49327C29"/>
    <w:rsid w:val="4ACC545F"/>
    <w:rsid w:val="74A21BFC"/>
    <w:rsid w:val="7E5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879</Characters>
  <Lines>0</Lines>
  <Paragraphs>0</Paragraphs>
  <TotalTime>29</TotalTime>
  <ScaleCrop>false</ScaleCrop>
  <LinksUpToDate>false</LinksUpToDate>
  <CharactersWithSpaces>922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2022-04-07T05:51:00Z</dcterms:created>
  <dc:creator>锐狐</dc:creator>
  <cp:lastModifiedBy>田小妹</cp:lastModifiedBy>
  <dcterms:modified xsi:type="dcterms:W3CDTF">2025-03-11T09:34:32Z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0CB5845E11404B10833F7D240E4DC7BE</vt:lpwstr>
  </property>
  <property fmtid="{D5CDD505-2E9C-101B-9397-08002B2CF9AE}" pid="4" name="KSOTemplateDocerSaveRecord">
    <vt:lpwstr>eyJoZGlkIjoiN2M0YzBmOTMwZGY4MDEyZDE2N2Y3NWQ5NjdmNjM1YmEiLCJ1c2VySWQiOiIyNzY2Mjg0NTEifQ==</vt:lpwstr>
  </property>
</Properties>
</file>