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A0115">
      <w:pPr>
        <w:pStyle w:val="6"/>
        <w:widowControl/>
        <w:snapToGrid/>
        <w:spacing w:before="0" w:beforeAutospacing="0" w:after="0" w:afterAutospacing="0" w:line="579" w:lineRule="exact"/>
        <w:jc w:val="center"/>
        <w:textAlignment w:val="baseline"/>
        <w:rPr>
          <w:rFonts w:ascii="方正小标宋简体" w:eastAsia="方正小标宋简体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36"/>
          <w:szCs w:val="36"/>
        </w:rPr>
        <w:t>成都市第五人民医院</w:t>
      </w:r>
    </w:p>
    <w:p w14:paraId="4D78631F">
      <w:pPr>
        <w:pStyle w:val="6"/>
        <w:widowControl/>
        <w:snapToGrid/>
        <w:spacing w:before="0" w:beforeAutospacing="0" w:after="0" w:afterAutospacing="0" w:line="640" w:lineRule="exact"/>
        <w:jc w:val="center"/>
        <w:textAlignment w:val="baseline"/>
        <w:rPr>
          <w:rFonts w:ascii="方正小标宋简体" w:eastAsia="方正小标宋简体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36"/>
          <w:szCs w:val="36"/>
        </w:rPr>
        <w:t>与英国高水平大学及医院拟合作项目清单</w:t>
      </w:r>
    </w:p>
    <w:tbl>
      <w:tblPr>
        <w:tblStyle w:val="7"/>
        <w:tblW w:w="101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744"/>
        <w:gridCol w:w="780"/>
        <w:gridCol w:w="1277"/>
        <w:gridCol w:w="2677"/>
        <w:gridCol w:w="1015"/>
        <w:gridCol w:w="1164"/>
        <w:gridCol w:w="1943"/>
      </w:tblGrid>
      <w:tr w14:paraId="32D32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4E5EB9"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ottom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编号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BB04EB"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ottom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317AEE"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ottom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明细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7C69CF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ottom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合作项目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9082C0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ottom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标准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AC61A2"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ottom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规格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2ACF56"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ottom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市场调研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9515D9"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ottom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备注</w:t>
            </w:r>
          </w:p>
        </w:tc>
      </w:tr>
      <w:tr w14:paraId="0C555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0026"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</w:t>
            </w:r>
          </w:p>
          <w:p w14:paraId="17D213E4"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0A48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外聘客座教授及团队学术交流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A1EC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  <w:lang w:val="en-US" w:eastAsia="zh-CN"/>
              </w:rPr>
              <w:t>医院管理或临床科研方向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A789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</w:rPr>
              <w:t>在线视频会议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含翻译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F488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</w:rPr>
              <w:t>2小时/次左右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4834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2次/年左右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5061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9037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1.外聘客座教授及团队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学术交流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应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结合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我院在“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医院管理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” 和“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临床及科研水平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方面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建设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提供国际前沿和先进的医学指导经验和管理模式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促进我院在医院管理和学科发展方面高质量发展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；2.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在线下交流指导和互访学习中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居间服务机构可高效、高质量对接英国高水平大学和机构主要项目负责人或权威专家，为项目开展提供建设性指导意见和支持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确保项目高效性、高质量进行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；3.日常工作通过邮件等形式随时联系（节假日除外）；4.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为确保各项项目顺利推进，翻译服务应符合国际项目需求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;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有效的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推荐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并促成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英国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顶尖医疗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专家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指导我院工作；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.推进双方医院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各项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深入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持续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合作。</w:t>
            </w:r>
          </w:p>
        </w:tc>
      </w:tr>
      <w:tr w14:paraId="363BB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3593"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1064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6ADF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89BC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专家团队赴英交流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63E6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</w:rPr>
              <w:t>含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境外接待和外事对接、项目服务费、翻译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</w:rPr>
              <w:t>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9F12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5天</w:t>
            </w:r>
            <w:bookmarkEnd w:id="0"/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C18D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63DC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32224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B02B"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A70D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61FD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5B0C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</w:rPr>
              <w:t>来院工作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和指导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7C4A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</w:rPr>
              <w:t>签证、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往返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</w:rPr>
              <w:t>机票、住宿、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翻译、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</w:rPr>
              <w:t>生活及管理等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AAC4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5-15天，按天计算，每天不超过8小时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5A59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EA59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7A758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56FD"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9E53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赴英国研修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D749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赴英研修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882C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</w:rPr>
              <w:t>畅通赴英研修机制和路径，收费合理</w:t>
            </w:r>
          </w:p>
        </w:tc>
        <w:tc>
          <w:tcPr>
            <w:tcW w:w="2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86D9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</w:rPr>
              <w:t>含住宿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境外城市间交通、项目对接费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</w:rPr>
              <w:t>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2032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</w:rPr>
              <w:t>1个月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7973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2E78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342F4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E4B2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FC26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AA24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F37C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4EE9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9699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</w:rPr>
              <w:t>3月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7ED9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ED49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68D20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482F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C45A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0073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26BA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6727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7612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</w:rPr>
              <w:t>6月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4C25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6363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51325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49B8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7C95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46BF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8A59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C37B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1A50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</w:rPr>
              <w:t>12月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FF17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3A88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62581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B93A"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F34B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联合人才培养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A90C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博士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78AD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建立联合人才培养机制和路径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5A9C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含签证等手续办理、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境外城市间交通、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住宿和学费等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2BBC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学制2年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42C7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2718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5CD5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54F4"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7B98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赴英参会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0E58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参加国际会议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48C2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协助专家赴英参加国际会议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C7A2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</w:rPr>
              <w:t>含签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境外城市间交通、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</w:rPr>
              <w:t>住宿和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餐费、会议对接安排、会费等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7C58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3-5天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9BFD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AE92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 w14:paraId="51E36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D311"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CA00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基地共建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FC98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基地建设指导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65C1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临床及科研相关基地的建设指导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6C65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基地建设指导费用（包含基地建设指导、验收授牌等费用；培训基地授予单位应为海外皇家特许机构（Royal Charter body），机构需在国家层面参与国家政策制定并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提供专业建议。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0CCF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96E5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C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0E10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C00000"/>
                <w:spacing w:val="0"/>
                <w:w w:val="100"/>
                <w:sz w:val="20"/>
                <w:szCs w:val="21"/>
              </w:rPr>
            </w:pPr>
          </w:p>
        </w:tc>
      </w:tr>
      <w:tr w14:paraId="3AD7A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989E"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04D4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外籍专家聘任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CAEC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聘任外籍医疗专家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1B8D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来院工作和指导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FA0F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工作、签证、机票、住宿、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翻译、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生活及管理等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ACBA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10-30天/次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A43D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C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AE39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C00000"/>
                <w:spacing w:val="0"/>
                <w:w w:val="100"/>
                <w:sz w:val="20"/>
                <w:szCs w:val="21"/>
              </w:rPr>
            </w:pPr>
          </w:p>
        </w:tc>
      </w:tr>
      <w:tr w14:paraId="29E28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32C9"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F0AD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服务费</w:t>
            </w:r>
          </w:p>
        </w:tc>
        <w:tc>
          <w:tcPr>
            <w:tcW w:w="5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60435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C636"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5C30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请书写服务费提取方式、提取比例，最后综合标价</w:t>
            </w:r>
          </w:p>
        </w:tc>
      </w:tr>
      <w:tr w14:paraId="29601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AD2D"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6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035D"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要求：英国高水平大学及医院是指202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年QS世界大学排名前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一百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，202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年THE世界大学排名前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，202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年ARWU世界大学排名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前十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。</w:t>
            </w:r>
          </w:p>
        </w:tc>
      </w:tr>
    </w:tbl>
    <w:p w14:paraId="1EC646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4CCEC99-13AE-42B7-80BD-C5134CECF5D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D405AEB-1F1A-46C4-B9E7-2198710F40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E71B14F-2747-48D1-BA44-935EDBC2B15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116CA68-E976-4539-82F8-705E3296BE8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singleLevel"/>
    <w:tmpl w:val="0000000D"/>
    <w:lvl w:ilvl="0" w:tentative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>
    <w:nsid w:val="17AE0070"/>
    <w:multiLevelType w:val="singleLevel"/>
    <w:tmpl w:val="17AE0070"/>
    <w:lvl w:ilvl="0" w:tentative="0">
      <w:start w:val="1"/>
      <w:numFmt w:val="decimal"/>
      <w:pStyle w:val="2"/>
      <w:lvlText w:val="%1."/>
      <w:lvlJc w:val="left"/>
      <w:pPr>
        <w:tabs>
          <w:tab w:val="left" w:pos="1200"/>
        </w:tabs>
        <w:ind w:left="12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C09B1"/>
    <w:rsid w:val="01E361D6"/>
    <w:rsid w:val="032D48D6"/>
    <w:rsid w:val="07314476"/>
    <w:rsid w:val="0CBD216C"/>
    <w:rsid w:val="11BE4D1B"/>
    <w:rsid w:val="13081765"/>
    <w:rsid w:val="140655B5"/>
    <w:rsid w:val="168D5026"/>
    <w:rsid w:val="19AE4D2D"/>
    <w:rsid w:val="1FD34470"/>
    <w:rsid w:val="29874DCB"/>
    <w:rsid w:val="2D2C09B1"/>
    <w:rsid w:val="308F318A"/>
    <w:rsid w:val="36B33543"/>
    <w:rsid w:val="3B1B0020"/>
    <w:rsid w:val="3D3A2780"/>
    <w:rsid w:val="49D84758"/>
    <w:rsid w:val="508475F1"/>
    <w:rsid w:val="561B65AB"/>
    <w:rsid w:val="575823DC"/>
    <w:rsid w:val="586B2CDF"/>
    <w:rsid w:val="5B522C27"/>
    <w:rsid w:val="5C9238ED"/>
    <w:rsid w:val="5FC03AA0"/>
    <w:rsid w:val="625146B0"/>
    <w:rsid w:val="65644D7C"/>
    <w:rsid w:val="6C52121A"/>
    <w:rsid w:val="72FD155C"/>
    <w:rsid w:val="73FB127D"/>
    <w:rsid w:val="7B1E408D"/>
    <w:rsid w:val="7F4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semiHidden/>
    <w:unhideWhenUsed/>
    <w:qFormat/>
    <w:uiPriority w:val="0"/>
    <w:pPr>
      <w:keepNext/>
      <w:keepLines/>
      <w:numPr>
        <w:numId w:val="1"/>
      </w:numPr>
      <w:tabs>
        <w:tab w:val="left" w:pos="1200"/>
      </w:tabs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paragraph" w:styleId="4">
    <w:name w:val="heading 3"/>
    <w:basedOn w:val="5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font31"/>
    <w:basedOn w:val="8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0">
    <w:name w:val="font11"/>
    <w:basedOn w:val="8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2021-10-01T11:31:00Z</dcterms:created>
  <dc:creator>十四</dc:creator>
  <cp:lastModifiedBy>Admin</cp:lastModifiedBy>
  <cp:lastPrinted>2025-05-15T06:29:00Z</cp:lastPrinted>
  <dcterms:modified xsi:type="dcterms:W3CDTF">2025-06-09T10:06:17Z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C9C7B26DD7BE43F480C4478DC911BACF</vt:lpwstr>
  </property>
</Properties>
</file>