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三星RS80A彩超维修服务</w:t>
      </w:r>
      <w:r>
        <w:rPr>
          <w:rFonts w:hint="eastAsia"/>
          <w:b/>
          <w:bCs/>
          <w:sz w:val="48"/>
          <w:szCs w:val="48"/>
          <w:lang w:val="en-US" w:eastAsia="zh-CN"/>
        </w:rPr>
        <w:t>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48"/>
          <w:szCs w:val="48"/>
          <w:lang w:val="en-US" w:eastAsia="zh-CN"/>
        </w:rPr>
        <w:t>三星RS80A彩超维修服务</w:t>
      </w:r>
      <w:bookmarkStart w:id="0" w:name="_GoBack"/>
      <w:bookmarkEnd w:id="0"/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66</Characters>
  <Lines>1</Lines>
  <Paragraphs>1</Paragraphs>
  <TotalTime>0</TotalTime>
  <ScaleCrop>false</ScaleCrop>
  <LinksUpToDate>false</LinksUpToDate>
  <CharactersWithSpaces>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2025-06-20T01:38:45Z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D91E5EB8710E4921AE6E3F47BF405395_13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