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3141"/>
        <w:gridCol w:w="1117"/>
        <w:gridCol w:w="4070"/>
      </w:tblGrid>
      <w:tr w14:paraId="6830F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F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血透室水机耗材调研清单</w:t>
            </w:r>
          </w:p>
        </w:tc>
      </w:tr>
      <w:tr w14:paraId="0A72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8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5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7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A61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3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Haycarb RWAP 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1017 活性炭25ka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Haycarb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0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碘值不少于1000,25KG每包</w:t>
            </w:r>
          </w:p>
        </w:tc>
      </w:tr>
      <w:tr w14:paraId="6705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3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RO热消毒膜 Aqua 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5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耐热销80℃</w:t>
            </w:r>
          </w:p>
        </w:tc>
      </w:tr>
      <w:tr w14:paraId="4438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子交换树脂 25L/袋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A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强酸性阳离子交换树脂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1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强酸性阳离子交换树脂25L/包</w:t>
            </w:r>
          </w:p>
        </w:tc>
      </w:tr>
      <w:tr w14:paraId="1C72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锰砂 28L/袋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4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 8006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Birm/Clack</w:t>
            </w:r>
          </w:p>
        </w:tc>
      </w:tr>
      <w:tr w14:paraId="2AF4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石英砂2-4mm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2-4MM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4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2-4MM</w:t>
            </w:r>
          </w:p>
        </w:tc>
      </w:tr>
      <w:tr w14:paraId="261C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石英砂4-8mm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F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9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4-8MM</w:t>
            </w:r>
          </w:p>
        </w:tc>
      </w:tr>
    </w:tbl>
    <w:p w14:paraId="18B0A13D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调研需求</w:t>
      </w:r>
      <w:r>
        <w:rPr>
          <w:rFonts w:hint="eastAsia"/>
          <w:b/>
          <w:bCs/>
          <w:sz w:val="28"/>
          <w:szCs w:val="36"/>
          <w:lang w:val="en-US" w:eastAsia="zh-CN"/>
        </w:rPr>
        <w:t>：</w:t>
      </w:r>
    </w:p>
    <w:p w14:paraId="5FC5ADE6">
      <w:pPr>
        <w:ind w:firstLine="723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配件价格（对每项配件分项报价，）</w:t>
      </w:r>
    </w:p>
    <w:p w14:paraId="03CB3062"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F0CD8D0">
      <w:pPr>
        <w:ind w:firstLine="723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工程时间（在工程完工后需要对我院水机与管路进行配套化学消毒以及热消毒）</w:t>
      </w:r>
    </w:p>
    <w:p w14:paraId="37DFF7C3">
      <w:pPr>
        <w:ind w:firstLine="480" w:firstLineChars="200"/>
        <w:jc w:val="left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49203EA7">
      <w:pPr>
        <w:ind w:firstLine="723" w:firstLineChars="200"/>
        <w:jc w:val="left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质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保时间（完</w:t>
      </w:r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工验收后起）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04DFE"/>
    <w:rsid w:val="3FA23E73"/>
    <w:rsid w:val="477C47D5"/>
    <w:rsid w:val="57E85E22"/>
    <w:rsid w:val="58A0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159</Characters>
  <Lines>0</Lines>
  <Paragraphs>0</Paragraphs>
  <TotalTime>10</TotalTime>
  <ScaleCrop>false</ScaleCrop>
  <LinksUpToDate>false</LinksUpToDate>
  <CharactersWithSpaces>160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2023-03-30T01:45:00Z</dcterms:created>
  <dc:creator>Admin</dc:creator>
  <cp:lastModifiedBy>WPS_999560183</cp:lastModifiedBy>
  <dcterms:modified xsi:type="dcterms:W3CDTF">2025-06-16T00:25:17Z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751F8EBFCFF14373837B3085C6D73CE3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