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18838">
      <w:pPr>
        <w:pStyle w:val="2"/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金算盘</w:t>
      </w:r>
      <w:r>
        <w:rPr>
          <w:rFonts w:hint="eastAsia"/>
          <w:sz w:val="36"/>
          <w:szCs w:val="36"/>
          <w:lang w:val="en-US" w:eastAsia="zh-CN"/>
        </w:rPr>
        <w:t>软件维保</w:t>
      </w:r>
      <w:r>
        <w:rPr>
          <w:rFonts w:hint="eastAsia"/>
          <w:sz w:val="36"/>
          <w:szCs w:val="36"/>
          <w:lang w:eastAsia="zh-CN"/>
        </w:rPr>
        <w:t>服务</w:t>
      </w:r>
      <w:r>
        <w:rPr>
          <w:rFonts w:hint="eastAsia"/>
          <w:sz w:val="36"/>
          <w:szCs w:val="36"/>
          <w:lang w:val="en-US" w:eastAsia="zh-CN"/>
        </w:rPr>
        <w:t>需求</w:t>
      </w:r>
    </w:p>
    <w:p w14:paraId="2155D849">
      <w:pPr>
        <w:pStyle w:val="2"/>
        <w:numPr>
          <w:ilvl w:val="0"/>
          <w:numId w:val="0"/>
        </w:numPr>
        <w:spacing w:line="360" w:lineRule="auto"/>
        <w:ind w:leftChars="0"/>
        <w:rPr>
          <w:rFonts w:hint="eastAsia" w:eastAsia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0"/>
          <w:szCs w:val="30"/>
          <w:lang w:eastAsia="zh-CN"/>
        </w:rPr>
        <w:t>一、维护内容</w:t>
      </w:r>
      <w:bookmarkStart w:id="1" w:name="_GoBack"/>
      <w:bookmarkEnd w:id="1"/>
    </w:p>
    <w:p w14:paraId="1E446801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8"/>
          <w:lang w:val="en-US" w:eastAsia="zh-CN" w:bidi="ar-SA"/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宋体" w:cs="Times New Roman"/>
          <w:kern w:val="2"/>
          <w:sz w:val="24"/>
          <w:szCs w:val="28"/>
          <w:lang w:val="en-US" w:eastAsia="zh-CN" w:bidi="ar-SA"/>
        </w:rPr>
        <w:t>.协助医院处理异常财务凭证、往来账、明细账；处理异常操作业务及打印异常问题。</w:t>
      </w:r>
    </w:p>
    <w:p w14:paraId="1B541641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8"/>
          <w:lang w:val="en-US" w:eastAsia="zh-CN" w:bidi="ar-SA"/>
        </w:rPr>
        <w:t>2.协助医院调整成本系统相关设置，新增和细化分摊变动，生成及调整相关成本报表。</w:t>
      </w:r>
    </w:p>
    <w:p w14:paraId="452A2CED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8"/>
          <w:lang w:val="en-US" w:eastAsia="zh-CN" w:bidi="ar-SA"/>
        </w:rPr>
        <w:t>3.协助医院处理固定资产系统相关卡片导入及调整变动异常固资状态。</w:t>
      </w:r>
    </w:p>
    <w:p w14:paraId="07474C6D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8"/>
          <w:lang w:val="en-US" w:eastAsia="zh-CN" w:bidi="ar-SA"/>
        </w:rPr>
        <w:t>4.协助医院查询异常报表问题并做相应调整。</w:t>
      </w:r>
    </w:p>
    <w:p w14:paraId="6482F5AC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8"/>
          <w:lang w:val="en-US" w:eastAsia="zh-CN" w:bidi="ar-SA"/>
        </w:rPr>
        <w:t>5.根据医院分工调整对调整人员进行培训及软件重新部署。</w:t>
      </w:r>
    </w:p>
    <w:p w14:paraId="64D6B34D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8"/>
          <w:lang w:val="en-US" w:eastAsia="zh-CN" w:bidi="ar-SA"/>
        </w:rPr>
        <w:t>6.对财务服务器定期检查，整理备份相关数据。</w:t>
      </w:r>
    </w:p>
    <w:p w14:paraId="32755D2E">
      <w:pPr>
        <w:pStyle w:val="2"/>
        <w:numPr>
          <w:ilvl w:val="0"/>
          <w:numId w:val="0"/>
        </w:numPr>
        <w:spacing w:line="240" w:lineRule="auto"/>
        <w:ind w:left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二、维护要求</w:t>
      </w:r>
    </w:p>
    <w:p w14:paraId="30DE08E1">
      <w:pPr>
        <w:pStyle w:val="17"/>
        <w:numPr>
          <w:ilvl w:val="0"/>
          <w:numId w:val="0"/>
        </w:numPr>
        <w:tabs>
          <w:tab w:val="left" w:pos="855"/>
        </w:tabs>
        <w:spacing w:line="360" w:lineRule="auto"/>
        <w:ind w:left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1.提供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现场维护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服务，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提出的技术问题派遣技术人员到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现场处解决问题。</w:t>
      </w:r>
    </w:p>
    <w:p w14:paraId="1F44B9BB">
      <w:pPr>
        <w:spacing w:line="360" w:lineRule="auto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远程维护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服务，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提出的技术问题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，服务商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通过电话或互联网向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提供问题解答和技术指导。</w:t>
      </w:r>
    </w:p>
    <w:p w14:paraId="0EEF088F">
      <w:pPr>
        <w:numPr>
          <w:ilvl w:val="0"/>
          <w:numId w:val="0"/>
        </w:numPr>
        <w:spacing w:line="360" w:lineRule="auto"/>
        <w:ind w:leftChars="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3.培训服务 ，为医院提供专业的培训服务，协助我院提升自我维护和应用系统管理能力，实现软件应用效率最大化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8BEB2CF">
      <w:pPr>
        <w:numPr>
          <w:ilvl w:val="0"/>
          <w:numId w:val="0"/>
        </w:numPr>
        <w:spacing w:line="360" w:lineRule="auto"/>
        <w:ind w:leftChars="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4.提供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热线支持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服务，服务商应提供固定的咨询热线为医院提供疑难问题的咨询解释工作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2B360CF">
      <w:pPr>
        <w:pStyle w:val="2"/>
        <w:numPr>
          <w:ilvl w:val="0"/>
          <w:numId w:val="0"/>
        </w:numPr>
        <w:spacing w:line="360" w:lineRule="auto"/>
        <w:ind w:leftChars="0"/>
        <w:rPr>
          <w:rFonts w:hint="eastAsia" w:eastAsiaTheme="majorEastAsia"/>
          <w:sz w:val="30"/>
          <w:szCs w:val="30"/>
          <w:lang w:eastAsia="zh-CN"/>
        </w:rPr>
      </w:pPr>
      <w:bookmarkStart w:id="0" w:name="_Toc438980813"/>
      <w:r>
        <w:rPr>
          <w:rFonts w:hint="eastAsia"/>
          <w:sz w:val="30"/>
          <w:szCs w:val="30"/>
          <w:lang w:eastAsia="zh-CN"/>
        </w:rPr>
        <w:t>三、</w:t>
      </w:r>
      <w:r>
        <w:rPr>
          <w:rFonts w:hint="eastAsia"/>
          <w:sz w:val="30"/>
          <w:szCs w:val="30"/>
        </w:rPr>
        <w:t>响应时间</w:t>
      </w:r>
      <w:bookmarkEnd w:id="0"/>
      <w:r>
        <w:rPr>
          <w:rFonts w:hint="eastAsia"/>
          <w:sz w:val="30"/>
          <w:szCs w:val="30"/>
          <w:lang w:eastAsia="zh-CN"/>
        </w:rPr>
        <w:t>及考核</w:t>
      </w:r>
    </w:p>
    <w:p w14:paraId="5304AF7C">
      <w:pPr>
        <w:spacing w:line="360" w:lineRule="auto"/>
        <w:ind w:left="360" w:hanging="360" w:hangingChars="15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服务商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在接到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通过电话、信函、传真、电子邮件、网上提交等方式提出关于软件的服务请求后，应在2小时之内给予响应并提供服务。</w:t>
      </w:r>
    </w:p>
    <w:p w14:paraId="47020D5C">
      <w:pPr>
        <w:spacing w:line="360" w:lineRule="auto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服务商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在判断问题后，若需要上门则根据紧急程度安排上门，原则上不超过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小时到达现场。</w:t>
      </w:r>
    </w:p>
    <w:p w14:paraId="49243C88">
      <w:pPr>
        <w:spacing w:line="360" w:lineRule="auto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维保考评，提交年度维保总结，包含日常维护内容、应用培训、需求处理效果等，根据财务科及信息统计科共同考核，根据维保质量、响应时间、问题故障解决时间、需求完成进度、巡检等进行考核打分，支付维护费用。</w:t>
      </w:r>
    </w:p>
    <w:p w14:paraId="44C2F8B4">
      <w:pPr>
        <w:pStyle w:val="2"/>
        <w:numPr>
          <w:ilvl w:val="0"/>
          <w:numId w:val="0"/>
        </w:numPr>
        <w:spacing w:line="360" w:lineRule="auto"/>
        <w:ind w:leftChars="0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四、商务要求</w:t>
      </w:r>
    </w:p>
    <w:p w14:paraId="68D07A5E">
      <w:pPr>
        <w:spacing w:line="360" w:lineRule="auto"/>
        <w:ind w:left="360" w:hanging="360" w:hangingChars="150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1.付款方式：</w:t>
      </w:r>
    </w:p>
    <w:p w14:paraId="48919106">
      <w:pPr>
        <w:spacing w:line="360" w:lineRule="auto"/>
        <w:ind w:firstLine="480" w:firstLineChars="200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年度服务期满，服务商开具正式发票的30日内支付全额。</w:t>
      </w:r>
    </w:p>
    <w:p w14:paraId="67E07B3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2A43050"/>
    <w:rsid w:val="04E85352"/>
    <w:rsid w:val="09862E1C"/>
    <w:rsid w:val="0D2041F6"/>
    <w:rsid w:val="12183726"/>
    <w:rsid w:val="145E00B3"/>
    <w:rsid w:val="1C550B58"/>
    <w:rsid w:val="21C33CC9"/>
    <w:rsid w:val="230751DE"/>
    <w:rsid w:val="285B0625"/>
    <w:rsid w:val="30D90521"/>
    <w:rsid w:val="335257AD"/>
    <w:rsid w:val="348D5F2C"/>
    <w:rsid w:val="35F475EF"/>
    <w:rsid w:val="36193C1A"/>
    <w:rsid w:val="36781175"/>
    <w:rsid w:val="409A576D"/>
    <w:rsid w:val="41B636AC"/>
    <w:rsid w:val="42F637F7"/>
    <w:rsid w:val="43054AC7"/>
    <w:rsid w:val="4376774B"/>
    <w:rsid w:val="43A63CED"/>
    <w:rsid w:val="494C6B32"/>
    <w:rsid w:val="4C617D74"/>
    <w:rsid w:val="50962F12"/>
    <w:rsid w:val="56E21C0C"/>
    <w:rsid w:val="5B7C721B"/>
    <w:rsid w:val="5CA21F50"/>
    <w:rsid w:val="5EFB6F37"/>
    <w:rsid w:val="6083374F"/>
    <w:rsid w:val="67A5501F"/>
    <w:rsid w:val="6DAF419E"/>
    <w:rsid w:val="731C73CE"/>
    <w:rsid w:val="79F2751F"/>
    <w:rsid w:val="7C3755ED"/>
    <w:rsid w:val="7CF9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Indent"/>
    <w:basedOn w:val="1"/>
    <w:next w:val="6"/>
    <w:qFormat/>
    <w:uiPriority w:val="0"/>
    <w:pPr>
      <w:spacing w:after="120" w:afterLines="0" w:afterAutospacing="0"/>
      <w:ind w:left="420" w:leftChars="200"/>
    </w:p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Body Text Indent 2"/>
    <w:basedOn w:val="1"/>
    <w:qFormat/>
    <w:uiPriority w:val="0"/>
    <w:pPr>
      <w:ind w:firstLine="585"/>
    </w:pPr>
    <w:rPr>
      <w:rFonts w:ascii="宋体" w:eastAsia="宋体"/>
      <w:sz w:val="30"/>
      <w:szCs w:val="20"/>
    </w:rPr>
  </w:style>
  <w:style w:type="paragraph" w:styleId="8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9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10">
    <w:name w:val="Body Text First Indent"/>
    <w:basedOn w:val="4"/>
    <w:next w:val="8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5"/>
    <w:next w:val="10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6">
    <w:name w:val="BodyText"/>
    <w:basedOn w:val="1"/>
    <w:next w:val="1"/>
    <w:qFormat/>
    <w:uiPriority w:val="0"/>
    <w:pPr>
      <w:spacing w:after="120"/>
    </w:p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1249</Words>
  <Characters>1263</Characters>
  <Lines>0</Lines>
  <Paragraphs>0</Paragraphs>
  <TotalTime>0</TotalTime>
  <ScaleCrop>false</ScaleCrop>
  <LinksUpToDate>false</LinksUpToDate>
  <CharactersWithSpaces>1267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张龙海</cp:lastModifiedBy>
  <dcterms:modified xsi:type="dcterms:W3CDTF">2025-08-26T08:51:10Z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55FFDAD5D5964861B3C144D195158EAE_13</vt:lpwstr>
  </property>
  <property fmtid="{D5CDD505-2E9C-101B-9397-08002B2CF9AE}" pid="4" name="KSOTemplateDocerSaveRecord">
    <vt:lpwstr>eyJoZGlkIjoiMTE1MWQ0NjBmODcxN2NjNTEzOWRkMWU5ZDZjNDc1ZDQiLCJ1c2VySWQiOiIxNjQ2MzQ3NDE5In0=</vt:lpwstr>
  </property>
</Properties>
</file>